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A353D" w14:textId="534091E9" w:rsidR="00AC703D" w:rsidRPr="004D4E88" w:rsidRDefault="00AC703D" w:rsidP="00AC703D">
      <w:pPr>
        <w:tabs>
          <w:tab w:val="right" w:pos="9639"/>
          <w:tab w:val="right" w:pos="13323"/>
        </w:tabs>
        <w:spacing w:after="0"/>
        <w:rPr>
          <w:rFonts w:eastAsia="MS Mincho"/>
          <w:b/>
          <w:noProof/>
          <w:sz w:val="24"/>
        </w:rPr>
      </w:pPr>
      <w:r w:rsidRPr="004D4E88">
        <w:rPr>
          <w:rFonts w:eastAsia="MS Mincho"/>
          <w:b/>
          <w:noProof/>
          <w:sz w:val="24"/>
        </w:rPr>
        <w:t>3GPP TSG RAN WG2#12</w:t>
      </w:r>
      <w:r>
        <w:rPr>
          <w:rFonts w:eastAsia="MS Mincho"/>
          <w:b/>
          <w:noProof/>
          <w:sz w:val="24"/>
        </w:rPr>
        <w:t>9bis</w:t>
      </w:r>
      <w:r w:rsidRPr="004D4E88">
        <w:rPr>
          <w:rFonts w:eastAsia="MS Mincho"/>
          <w:b/>
          <w:noProof/>
          <w:sz w:val="24"/>
        </w:rPr>
        <w:tab/>
      </w:r>
      <w:r w:rsidR="00476717" w:rsidRPr="00476717">
        <w:rPr>
          <w:rFonts w:eastAsia="MS Mincho"/>
          <w:b/>
          <w:noProof/>
          <w:sz w:val="24"/>
        </w:rPr>
        <w:t>2502071</w:t>
      </w:r>
    </w:p>
    <w:p w14:paraId="01892261" w14:textId="77777777" w:rsidR="00AC703D" w:rsidRDefault="00AC703D" w:rsidP="00AC703D">
      <w:pPr>
        <w:tabs>
          <w:tab w:val="left" w:pos="1980"/>
        </w:tabs>
        <w:spacing w:after="180"/>
        <w:rPr>
          <w:rFonts w:eastAsia="MS Mincho"/>
          <w:b/>
          <w:noProof/>
          <w:sz w:val="24"/>
        </w:rPr>
      </w:pPr>
      <w:r>
        <w:rPr>
          <w:rFonts w:eastAsia="MS Mincho"/>
          <w:b/>
          <w:noProof/>
          <w:sz w:val="24"/>
        </w:rPr>
        <w:t>Wuhan</w:t>
      </w:r>
      <w:r w:rsidRPr="00F06CDA">
        <w:rPr>
          <w:rFonts w:eastAsia="MS Mincho"/>
          <w:b/>
          <w:noProof/>
          <w:sz w:val="24"/>
        </w:rPr>
        <w:t xml:space="preserve">, </w:t>
      </w:r>
      <w:r>
        <w:rPr>
          <w:rFonts w:eastAsia="MS Mincho"/>
          <w:b/>
          <w:noProof/>
          <w:sz w:val="24"/>
        </w:rPr>
        <w:t>China</w:t>
      </w:r>
      <w:r w:rsidRPr="00F06CDA">
        <w:rPr>
          <w:rFonts w:eastAsia="MS Mincho"/>
          <w:b/>
          <w:noProof/>
          <w:sz w:val="24"/>
        </w:rPr>
        <w:t xml:space="preserve">, </w:t>
      </w:r>
      <w:r>
        <w:rPr>
          <w:rFonts w:eastAsia="MS Mincho"/>
          <w:b/>
          <w:noProof/>
          <w:sz w:val="24"/>
        </w:rPr>
        <w:t>April 7</w:t>
      </w:r>
      <w:r w:rsidRPr="00C14B5A">
        <w:rPr>
          <w:rFonts w:eastAsia="MS Mincho"/>
          <w:b/>
          <w:noProof/>
          <w:sz w:val="24"/>
          <w:vertAlign w:val="superscript"/>
        </w:rPr>
        <w:t>th</w:t>
      </w:r>
      <w:r>
        <w:rPr>
          <w:rFonts w:eastAsia="MS Mincho"/>
          <w:b/>
          <w:noProof/>
          <w:sz w:val="24"/>
        </w:rPr>
        <w:t xml:space="preserve"> </w:t>
      </w:r>
      <w:r w:rsidRPr="00F06CDA">
        <w:rPr>
          <w:rFonts w:eastAsia="MS Mincho"/>
          <w:b/>
          <w:noProof/>
          <w:sz w:val="24"/>
        </w:rPr>
        <w:t xml:space="preserve">– </w:t>
      </w:r>
      <w:r>
        <w:rPr>
          <w:rFonts w:eastAsia="MS Mincho"/>
          <w:b/>
          <w:noProof/>
          <w:sz w:val="24"/>
        </w:rPr>
        <w:t>11</w:t>
      </w:r>
      <w:r w:rsidRPr="00C14B5A">
        <w:rPr>
          <w:rFonts w:eastAsia="MS Mincho"/>
          <w:b/>
          <w:noProof/>
          <w:sz w:val="24"/>
          <w:vertAlign w:val="superscript"/>
        </w:rPr>
        <w:t>th</w:t>
      </w:r>
      <w:r w:rsidRPr="00F06CDA">
        <w:rPr>
          <w:rFonts w:eastAsia="MS Mincho"/>
          <w:b/>
          <w:noProof/>
          <w:sz w:val="24"/>
        </w:rPr>
        <w:t>, 2025</w:t>
      </w:r>
    </w:p>
    <w:p w14:paraId="14AC234D" w14:textId="77777777" w:rsidR="00FB3C9D" w:rsidRPr="00AC703D" w:rsidRDefault="00FB3C9D">
      <w:pPr>
        <w:tabs>
          <w:tab w:val="left" w:pos="1701"/>
          <w:tab w:val="right" w:pos="9639"/>
        </w:tabs>
        <w:spacing w:before="100" w:beforeAutospacing="1" w:after="100" w:afterAutospacing="1"/>
        <w:rPr>
          <w:rFonts w:cs="Arial"/>
          <w:b/>
          <w:color w:val="000000"/>
          <w:sz w:val="24"/>
        </w:rPr>
      </w:pPr>
    </w:p>
    <w:p w14:paraId="2AD2FC05" w14:textId="10C9F1DC" w:rsidR="00FB3C9D" w:rsidRDefault="003D1DDD">
      <w:pPr>
        <w:pStyle w:val="3GPPHeader"/>
        <w:rPr>
          <w:sz w:val="22"/>
        </w:rPr>
      </w:pPr>
      <w:r>
        <w:rPr>
          <w:sz w:val="22"/>
        </w:rPr>
        <w:t>Agenda Item:</w:t>
      </w:r>
      <w:r>
        <w:rPr>
          <w:sz w:val="22"/>
        </w:rPr>
        <w:tab/>
      </w:r>
      <w:r w:rsidR="0011653C">
        <w:rPr>
          <w:rFonts w:hint="eastAsia"/>
          <w:sz w:val="22"/>
        </w:rPr>
        <w:t>8.</w:t>
      </w:r>
      <w:r w:rsidR="003E0FF2">
        <w:rPr>
          <w:sz w:val="22"/>
        </w:rPr>
        <w:t>17</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100D682" w:rsidR="00FB3C9D" w:rsidRDefault="003D1DDD">
      <w:pPr>
        <w:pStyle w:val="3GPPHeader"/>
        <w:rPr>
          <w:sz w:val="22"/>
        </w:rPr>
      </w:pPr>
      <w:r>
        <w:rPr>
          <w:sz w:val="22"/>
        </w:rPr>
        <w:t>Title:</w:t>
      </w:r>
      <w:r>
        <w:rPr>
          <w:sz w:val="22"/>
        </w:rPr>
        <w:tab/>
        <w:t xml:space="preserve">Discussion on </w:t>
      </w:r>
      <w:r w:rsidR="00CD456B">
        <w:rPr>
          <w:sz w:val="22"/>
        </w:rPr>
        <w:t>I</w:t>
      </w:r>
      <w:r w:rsidR="00CD456B">
        <w:rPr>
          <w:rFonts w:hint="eastAsia"/>
          <w:sz w:val="22"/>
        </w:rPr>
        <w:t>o</w:t>
      </w:r>
      <w:r w:rsidR="00CD456B">
        <w:rPr>
          <w:sz w:val="22"/>
        </w:rPr>
        <w:t xml:space="preserve">T NTN </w:t>
      </w:r>
      <w:r w:rsidR="003E0FF2">
        <w:rPr>
          <w:sz w:val="22"/>
        </w:rPr>
        <w:t>TDD</w:t>
      </w:r>
      <w:r w:rsidR="003E0FF2">
        <w:rPr>
          <w:rFonts w:hint="eastAsia"/>
          <w:sz w:val="22"/>
        </w:rPr>
        <w:t xml:space="preserve"> </w:t>
      </w:r>
      <w:r w:rsidR="003E0FF2">
        <w:rPr>
          <w:sz w:val="22"/>
        </w:rPr>
        <w:t>mode</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6055B6DC" w:rsidR="00FB3C9D" w:rsidRDefault="003D1DDD">
      <w:pPr>
        <w:pStyle w:val="1"/>
      </w:pPr>
      <w:bookmarkStart w:id="0" w:name="_Ref488331639"/>
      <w:bookmarkStart w:id="1" w:name="_Toc131757144"/>
      <w:r>
        <w:t>Introduction</w:t>
      </w:r>
      <w:bookmarkStart w:id="2" w:name="_Ref178064866"/>
      <w:bookmarkEnd w:id="0"/>
      <w:bookmarkEnd w:id="1"/>
    </w:p>
    <w:p w14:paraId="63DC3F3F" w14:textId="795F038A" w:rsidR="00B93822" w:rsidRDefault="00AB4A6B" w:rsidP="005055CC">
      <w:pPr>
        <w:pStyle w:val="afa"/>
        <w:rPr>
          <w:lang w:eastAsia="ko-KR"/>
        </w:rPr>
      </w:pPr>
      <w:r w:rsidRPr="00AB4A6B">
        <w:rPr>
          <w:lang w:eastAsia="ko-KR"/>
        </w:rPr>
        <w:t>In RAN#105</w:t>
      </w:r>
      <w:r w:rsidR="00B93822">
        <w:rPr>
          <w:lang w:eastAsia="ko-KR"/>
        </w:rPr>
        <w:t xml:space="preserve"> mee</w:t>
      </w:r>
      <w:r w:rsidR="00084466">
        <w:rPr>
          <w:lang w:eastAsia="ko-KR"/>
        </w:rPr>
        <w:t>t</w:t>
      </w:r>
      <w:r w:rsidR="00B93822">
        <w:rPr>
          <w:lang w:eastAsia="ko-KR"/>
        </w:rPr>
        <w:t>ing</w:t>
      </w:r>
      <w:r w:rsidRPr="00AB4A6B">
        <w:rPr>
          <w:lang w:eastAsia="ko-KR"/>
        </w:rPr>
        <w:t>, a new WI</w:t>
      </w:r>
      <w:r w:rsidR="00932DF6">
        <w:rPr>
          <w:lang w:eastAsia="ko-KR"/>
        </w:rPr>
        <w:t>D on</w:t>
      </w:r>
      <w:r w:rsidRPr="00AB4A6B">
        <w:rPr>
          <w:lang w:eastAsia="ko-KR"/>
        </w:rPr>
        <w:t xml:space="preserve"> IoT NTN TDD mode was approved</w:t>
      </w:r>
      <w:r w:rsidR="00932DF6">
        <w:rPr>
          <w:lang w:eastAsia="ko-KR"/>
        </w:rPr>
        <w:t>,</w:t>
      </w:r>
      <w:r w:rsidR="00932DF6" w:rsidRPr="00932DF6">
        <w:t xml:space="preserve"> </w:t>
      </w:r>
      <w:r w:rsidR="005055CC">
        <w:rPr>
          <w:rFonts w:hint="eastAsia"/>
        </w:rPr>
        <w:t>which</w:t>
      </w:r>
      <w:r w:rsidR="005055CC">
        <w:t xml:space="preserve"> </w:t>
      </w:r>
      <w:r w:rsidR="00535503">
        <w:t>was</w:t>
      </w:r>
      <w:r w:rsidR="00932DF6">
        <w:t xml:space="preserve"> further revised </w:t>
      </w:r>
      <w:r w:rsidR="00B93822">
        <w:t xml:space="preserve">to [1] </w:t>
      </w:r>
      <w:r w:rsidR="00932DF6">
        <w:t>in RAN#106</w:t>
      </w:r>
      <w:r w:rsidR="00B93822">
        <w:t xml:space="preserve"> meeting. </w:t>
      </w:r>
      <w:r w:rsidR="0087511C">
        <w:rPr>
          <w:lang w:eastAsia="ko-KR"/>
        </w:rPr>
        <w:t>T</w:t>
      </w:r>
      <w:r w:rsidRPr="00AB4A6B">
        <w:rPr>
          <w:lang w:eastAsia="ko-KR"/>
        </w:rPr>
        <w:t>h</w:t>
      </w:r>
      <w:r w:rsidR="00B93822">
        <w:rPr>
          <w:rFonts w:hint="eastAsia"/>
        </w:rPr>
        <w:t>is</w:t>
      </w:r>
      <w:r w:rsidR="00B93822">
        <w:rPr>
          <w:lang w:eastAsia="ko-KR"/>
        </w:rPr>
        <w:t xml:space="preserve"> work item aims</w:t>
      </w:r>
      <w:r w:rsidRPr="00AB4A6B">
        <w:rPr>
          <w:lang w:eastAsia="ko-KR"/>
        </w:rPr>
        <w:t xml:space="preserve"> to enable Iridium’s TDD band to provide NB-IoT service</w:t>
      </w:r>
      <w:r w:rsidR="00B93822">
        <w:rPr>
          <w:lang w:eastAsia="ko-KR"/>
        </w:rPr>
        <w:t xml:space="preserve"> </w:t>
      </w:r>
      <w:r w:rsidR="00B93822">
        <w:t xml:space="preserve">leveraging commonalities with half-duplex NB-IoT FDD NTN, by defining </w:t>
      </w:r>
      <w:r w:rsidR="00B93822">
        <w:rPr>
          <w:rStyle w:val="ui-provider"/>
        </w:rPr>
        <w:t>a new NB-IoT TDD mode for NTN based on minimum necessary changes to the NB-IoT NTN FDD frame structure and procedures</w:t>
      </w:r>
      <w:r w:rsidRPr="00AB4A6B">
        <w:rPr>
          <w:lang w:eastAsia="ko-KR"/>
        </w:rPr>
        <w:t xml:space="preserve">. </w:t>
      </w:r>
      <w:r w:rsidR="00084466">
        <w:rPr>
          <w:lang w:eastAsia="ko-KR"/>
        </w:rPr>
        <w:t xml:space="preserve">The </w:t>
      </w:r>
      <w:r w:rsidR="00C2709F">
        <w:rPr>
          <w:lang w:eastAsia="ko-KR"/>
        </w:rPr>
        <w:t>objectives include</w:t>
      </w:r>
      <w:r w:rsidR="00084466">
        <w:rPr>
          <w:lang w:eastAsia="ko-KR"/>
        </w:rPr>
        <w:t xml:space="preserve"> the following.</w:t>
      </w:r>
    </w:p>
    <w:tbl>
      <w:tblPr>
        <w:tblStyle w:val="aff9"/>
        <w:tblW w:w="0" w:type="auto"/>
        <w:tblLook w:val="04A0" w:firstRow="1" w:lastRow="0" w:firstColumn="1" w:lastColumn="0" w:noHBand="0" w:noVBand="1"/>
      </w:tblPr>
      <w:tblGrid>
        <w:gridCol w:w="9629"/>
      </w:tblGrid>
      <w:tr w:rsidR="00084466" w14:paraId="4D5E3E87" w14:textId="77777777" w:rsidTr="00084466">
        <w:tc>
          <w:tcPr>
            <w:tcW w:w="9629" w:type="dxa"/>
          </w:tcPr>
          <w:p w14:paraId="3391A66C" w14:textId="77777777" w:rsidR="00084466" w:rsidRDefault="00084466" w:rsidP="00461332">
            <w:pPr>
              <w:numPr>
                <w:ilvl w:val="0"/>
                <w:numId w:val="16"/>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Specify</w:t>
            </w:r>
            <w:r w:rsidRPr="00C32FEA">
              <w:t xml:space="preserve"> </w:t>
            </w:r>
            <w:r>
              <w:t>a new NB-IoT TDD NTN mode</w:t>
            </w:r>
            <w:r w:rsidRPr="002E6879">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75AA4DDB" w14:textId="77777777" w:rsidR="00084466" w:rsidRPr="005055CC"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rPr>
                <w:highlight w:val="yellow"/>
              </w:rPr>
            </w:pPr>
            <w:r w:rsidRPr="005055CC">
              <w:rPr>
                <w:highlight w:val="yellow"/>
              </w:rPr>
              <w:t xml:space="preserve">Definition, configuration (if needed) and </w:t>
            </w:r>
            <w:proofErr w:type="spellStart"/>
            <w:r w:rsidRPr="005055CC">
              <w:rPr>
                <w:highlight w:val="yellow"/>
              </w:rPr>
              <w:t>signaling</w:t>
            </w:r>
            <w:proofErr w:type="spellEnd"/>
            <w:r w:rsidRPr="005055CC">
              <w:rPr>
                <w:highlight w:val="yellow"/>
              </w:rPr>
              <w:t xml:space="preserve"> (if needed) of the periodic pattern, necessary adaptation (if needed) and associated UE procedures [RAN1, RAN2]</w:t>
            </w:r>
          </w:p>
          <w:p w14:paraId="2179B57C" w14:textId="77777777" w:rsidR="00084466" w:rsidRPr="004B7425" w:rsidRDefault="00084466" w:rsidP="00461332">
            <w:pPr>
              <w:numPr>
                <w:ilvl w:val="3"/>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Support a pattern with a period of 9</w:t>
            </w:r>
            <w:r w:rsidRPr="005B297C">
              <w:t xml:space="preserve"> radio frames</w:t>
            </w:r>
            <w:r>
              <w:t xml:space="preserve">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55341150" w14:textId="77777777" w:rsidR="00084466" w:rsidRPr="005055CC"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rPr>
                <w:highlight w:val="yellow"/>
              </w:rPr>
            </w:pPr>
            <w:r w:rsidRPr="005055CC">
              <w:rPr>
                <w:highlight w:val="yellow"/>
              </w:rPr>
              <w:t>Other necessary impacts on higher layers [RAN2]</w:t>
            </w:r>
          </w:p>
          <w:p w14:paraId="49891DE7"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t>RRM and RF core requirements [RAN4]</w:t>
            </w:r>
          </w:p>
          <w:p w14:paraId="2C4CF9B7" w14:textId="77777777" w:rsidR="00084466" w:rsidRPr="009A4106" w:rsidRDefault="00084466" w:rsidP="00461332">
            <w:pPr>
              <w:numPr>
                <w:ilvl w:val="0"/>
                <w:numId w:val="16"/>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2014B04F" w14:textId="77777777" w:rsidR="00084466" w:rsidRPr="005956FE"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band numbering</w:t>
            </w:r>
          </w:p>
          <w:p w14:paraId="54BC7D79" w14:textId="77777777" w:rsidR="00084466" w:rsidRPr="009A410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 xml:space="preserve">Specify SAN and UE </w:t>
            </w:r>
            <w:r w:rsidRPr="009A4106">
              <w:t>RF characteristics</w:t>
            </w:r>
          </w:p>
          <w:p w14:paraId="5E265C54"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9A4106">
              <w:t>Specify DL and UL channelization.</w:t>
            </w:r>
          </w:p>
          <w:p w14:paraId="00B0E666"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Pr>
                <w:rFonts w:hint="cs"/>
              </w:rPr>
              <w:t>S</w:t>
            </w:r>
            <w:r>
              <w:t>pecify channel bandwidth as 200 kHz</w:t>
            </w:r>
          </w:p>
          <w:p w14:paraId="1D838F67" w14:textId="77777777" w:rsidR="00084466" w:rsidRPr="005956FE"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Note1: No NTN-NTN coexistence study needed.</w:t>
            </w:r>
          </w:p>
          <w:p w14:paraId="5B212CAC" w14:textId="77777777" w:rsidR="00084466" w:rsidRDefault="00084466" w:rsidP="00461332">
            <w:pPr>
              <w:numPr>
                <w:ilvl w:val="1"/>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jc w:val="left"/>
              <w:textAlignment w:val="baseline"/>
            </w:pPr>
            <w:r w:rsidRPr="005956FE">
              <w:t>Note2: Leverage existing work as much as possible for TN-NTN coexistence</w:t>
            </w:r>
            <w:r w:rsidRPr="00A605DC">
              <w:t xml:space="preserve"> of adjacent bands</w:t>
            </w:r>
          </w:p>
          <w:p w14:paraId="1A97D1F4" w14:textId="77777777" w:rsidR="00084466" w:rsidRPr="00084466" w:rsidRDefault="00084466" w:rsidP="00084466">
            <w:pPr>
              <w:pStyle w:val="afa"/>
              <w:pBdr>
                <w:top w:val="none" w:sz="0" w:space="0" w:color="auto"/>
                <w:left w:val="none" w:sz="0" w:space="0" w:color="auto"/>
                <w:bottom w:val="none" w:sz="0" w:space="0" w:color="auto"/>
                <w:right w:val="none" w:sz="0" w:space="0" w:color="auto"/>
                <w:between w:val="none" w:sz="0" w:space="0" w:color="auto"/>
              </w:pBdr>
              <w:rPr>
                <w:rStyle w:val="ui-provider"/>
              </w:rPr>
            </w:pPr>
          </w:p>
        </w:tc>
      </w:tr>
    </w:tbl>
    <w:p w14:paraId="184D2DA1" w14:textId="77777777" w:rsidR="00B93822" w:rsidRPr="00084466" w:rsidRDefault="00B93822" w:rsidP="00AB4A6B">
      <w:pPr>
        <w:pStyle w:val="afa"/>
        <w:rPr>
          <w:rFonts w:eastAsiaTheme="minorEastAsia"/>
        </w:rPr>
      </w:pPr>
    </w:p>
    <w:p w14:paraId="4AB2900E" w14:textId="582C0989" w:rsidR="004E4CBB" w:rsidRDefault="003E7A3F" w:rsidP="00E54656">
      <w:r>
        <w:rPr>
          <w:lang w:eastAsia="ko-KR"/>
        </w:rPr>
        <w:t>In this contribution, we</w:t>
      </w:r>
      <w:r w:rsidR="003D1DDD">
        <w:rPr>
          <w:lang w:eastAsia="ko-KR"/>
        </w:rPr>
        <w:t xml:space="preserve"> will discuss</w:t>
      </w:r>
      <w:r w:rsidR="004E4CBB">
        <w:rPr>
          <w:rFonts w:hint="eastAsia"/>
        </w:rPr>
        <w:t xml:space="preserve"> </w:t>
      </w:r>
      <w:r w:rsidR="00084466" w:rsidRPr="006B2F9F">
        <w:t>TDD support for NB IoT NTN</w:t>
      </w:r>
      <w:r w:rsidR="00084466">
        <w:t xml:space="preserve"> from RAN2</w:t>
      </w:r>
      <w:r w:rsidR="00C2709F">
        <w:t>’s</w:t>
      </w:r>
      <w:r w:rsidR="00084466">
        <w:t xml:space="preserve"> perspective and present our view.</w:t>
      </w:r>
    </w:p>
    <w:p w14:paraId="334886F6" w14:textId="0260E125" w:rsidR="0073288F" w:rsidRDefault="0049681A" w:rsidP="0073288F">
      <w:pPr>
        <w:pStyle w:val="1"/>
      </w:pPr>
      <w:bookmarkStart w:id="3" w:name="_Toc131757145"/>
      <w:bookmarkEnd w:id="2"/>
      <w:r>
        <w:rPr>
          <w:rFonts w:hint="eastAsia"/>
        </w:rPr>
        <w:lastRenderedPageBreak/>
        <w:t>D</w:t>
      </w:r>
      <w:r>
        <w:t>iscussion</w:t>
      </w:r>
      <w:bookmarkEnd w:id="3"/>
      <w:r w:rsidR="0073288F">
        <w:t xml:space="preserve"> </w:t>
      </w:r>
    </w:p>
    <w:p w14:paraId="65DFF211" w14:textId="2538946E" w:rsidR="00980252" w:rsidRPr="00222A7A" w:rsidRDefault="003D7921" w:rsidP="00013646">
      <w:pPr>
        <w:pStyle w:val="afa"/>
        <w:rPr>
          <w:rFonts w:eastAsia="Batang"/>
          <w:lang w:eastAsia="ko-KR"/>
        </w:rPr>
      </w:pPr>
      <w:r w:rsidRPr="00980252">
        <w:rPr>
          <w:lang w:eastAsia="ko-KR"/>
        </w:rPr>
        <w:t xml:space="preserve">In RAN2#129 meeting, RAN2 discussed the access control </w:t>
      </w:r>
      <w:r w:rsidR="00980252" w:rsidRPr="00980252">
        <w:rPr>
          <w:lang w:eastAsia="ko-KR"/>
        </w:rPr>
        <w:t>for NTN cell working in the new TDD mode</w:t>
      </w:r>
      <w:r w:rsidR="00980252">
        <w:rPr>
          <w:lang w:eastAsia="ko-KR"/>
        </w:rPr>
        <w:t>, and agreed that l</w:t>
      </w:r>
      <w:r w:rsidR="00980252" w:rsidRPr="00980252">
        <w:rPr>
          <w:lang w:eastAsia="ko-KR"/>
        </w:rPr>
        <w:t>egacy barring bit will be used</w:t>
      </w:r>
      <w:r w:rsidR="00980252">
        <w:rPr>
          <w:lang w:eastAsia="ko-KR"/>
        </w:rPr>
        <w:t xml:space="preserve">, </w:t>
      </w:r>
      <w:r w:rsidR="00094AB9">
        <w:rPr>
          <w:rFonts w:hint="eastAsia"/>
        </w:rPr>
        <w:t>but</w:t>
      </w:r>
      <w:r w:rsidR="00094AB9">
        <w:t xml:space="preserve"> </w:t>
      </w:r>
      <w:r w:rsidR="00980252">
        <w:rPr>
          <w:lang w:eastAsia="ko-KR"/>
        </w:rPr>
        <w:t xml:space="preserve">whether to use </w:t>
      </w:r>
      <w:proofErr w:type="spellStart"/>
      <w:r w:rsidR="00980252" w:rsidRPr="00980252">
        <w:rPr>
          <w:lang w:eastAsia="ko-KR"/>
        </w:rPr>
        <w:t>cellBarred</w:t>
      </w:r>
      <w:proofErr w:type="spellEnd"/>
      <w:r w:rsidR="00980252" w:rsidRPr="00980252">
        <w:rPr>
          <w:lang w:eastAsia="ko-KR"/>
        </w:rPr>
        <w:t xml:space="preserve"> or </w:t>
      </w:r>
      <w:proofErr w:type="spellStart"/>
      <w:r w:rsidR="00980252" w:rsidRPr="00980252">
        <w:rPr>
          <w:lang w:eastAsia="ko-KR"/>
        </w:rPr>
        <w:t>cellBarred</w:t>
      </w:r>
      <w:proofErr w:type="spellEnd"/>
      <w:r w:rsidR="00980252" w:rsidRPr="00980252">
        <w:rPr>
          <w:lang w:eastAsia="ko-KR"/>
        </w:rPr>
        <w:t>-NTN</w:t>
      </w:r>
      <w:r w:rsidR="00980252">
        <w:rPr>
          <w:lang w:eastAsia="ko-KR"/>
        </w:rPr>
        <w:t xml:space="preserve"> is FFS. </w:t>
      </w:r>
      <w:r w:rsidR="00222A7A">
        <w:t>Technically</w:t>
      </w:r>
      <w:r w:rsidR="00980252">
        <w:rPr>
          <w:lang w:eastAsia="ko-KR"/>
        </w:rPr>
        <w:t xml:space="preserve">, either </w:t>
      </w:r>
      <w:proofErr w:type="spellStart"/>
      <w:r w:rsidR="00980252" w:rsidRPr="00980252">
        <w:rPr>
          <w:lang w:eastAsia="ko-KR"/>
        </w:rPr>
        <w:t>cellBarred</w:t>
      </w:r>
      <w:proofErr w:type="spellEnd"/>
      <w:r w:rsidR="00980252" w:rsidRPr="00980252">
        <w:rPr>
          <w:lang w:eastAsia="ko-KR"/>
        </w:rPr>
        <w:t xml:space="preserve"> or </w:t>
      </w:r>
      <w:proofErr w:type="spellStart"/>
      <w:r w:rsidR="00980252" w:rsidRPr="00980252">
        <w:rPr>
          <w:lang w:eastAsia="ko-KR"/>
        </w:rPr>
        <w:t>cellBarred</w:t>
      </w:r>
      <w:proofErr w:type="spellEnd"/>
      <w:r w:rsidR="00980252" w:rsidRPr="00980252">
        <w:rPr>
          <w:lang w:eastAsia="ko-KR"/>
        </w:rPr>
        <w:t>-NTN</w:t>
      </w:r>
      <w:r w:rsidR="00980252">
        <w:rPr>
          <w:lang w:eastAsia="ko-KR"/>
        </w:rPr>
        <w:t xml:space="preserve"> is feasible since legacy NB-I</w:t>
      </w:r>
      <w:r w:rsidR="00980252">
        <w:rPr>
          <w:rFonts w:hint="eastAsia"/>
          <w:lang w:eastAsia="ko-KR"/>
        </w:rPr>
        <w:t>o</w:t>
      </w:r>
      <w:r w:rsidR="00980252">
        <w:rPr>
          <w:lang w:eastAsia="ko-KR"/>
        </w:rPr>
        <w:t>T UEs in either TN or NTN anyway would not camp on a cell</w:t>
      </w:r>
      <w:r w:rsidR="00980252" w:rsidRPr="00980252">
        <w:rPr>
          <w:lang w:eastAsia="ko-KR"/>
        </w:rPr>
        <w:t xml:space="preserve"> </w:t>
      </w:r>
      <w:r w:rsidR="00980252">
        <w:rPr>
          <w:lang w:eastAsia="ko-KR"/>
        </w:rPr>
        <w:t xml:space="preserve">in 1616-1626.5 MHz MSS band. </w:t>
      </w:r>
      <w:r w:rsidR="00222A7A">
        <w:rPr>
          <w:lang w:eastAsia="ko-KR"/>
        </w:rPr>
        <w:t xml:space="preserve">The description for </w:t>
      </w:r>
      <w:proofErr w:type="spellStart"/>
      <w:r w:rsidR="00222A7A" w:rsidRPr="00980252">
        <w:rPr>
          <w:lang w:eastAsia="ko-KR"/>
        </w:rPr>
        <w:t>cellBarred</w:t>
      </w:r>
      <w:proofErr w:type="spellEnd"/>
      <w:r w:rsidR="00222A7A" w:rsidRPr="00980252">
        <w:rPr>
          <w:lang w:eastAsia="ko-KR"/>
        </w:rPr>
        <w:t xml:space="preserve"> </w:t>
      </w:r>
      <w:r w:rsidR="00222A7A">
        <w:rPr>
          <w:lang w:eastAsia="ko-KR"/>
        </w:rPr>
        <w:t>and</w:t>
      </w:r>
      <w:r w:rsidR="00222A7A" w:rsidRPr="00980252">
        <w:rPr>
          <w:lang w:eastAsia="ko-KR"/>
        </w:rPr>
        <w:t xml:space="preserve"> </w:t>
      </w:r>
      <w:proofErr w:type="spellStart"/>
      <w:r w:rsidR="00222A7A" w:rsidRPr="00980252">
        <w:rPr>
          <w:lang w:eastAsia="ko-KR"/>
        </w:rPr>
        <w:t>cellBarred</w:t>
      </w:r>
      <w:proofErr w:type="spellEnd"/>
      <w:r w:rsidR="00222A7A" w:rsidRPr="00980252">
        <w:rPr>
          <w:lang w:eastAsia="ko-KR"/>
        </w:rPr>
        <w:t>-NTN</w:t>
      </w:r>
      <w:r w:rsidR="00222A7A">
        <w:rPr>
          <w:lang w:eastAsia="ko-KR"/>
        </w:rPr>
        <w:t xml:space="preserve"> are captured in spec as below.</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35F77" w:rsidRPr="00F02ED9" w14:paraId="49CE40AB" w14:textId="77777777" w:rsidTr="00DC1302">
        <w:trPr>
          <w:cantSplit/>
        </w:trPr>
        <w:tc>
          <w:tcPr>
            <w:tcW w:w="9644" w:type="dxa"/>
            <w:tcBorders>
              <w:top w:val="single" w:sz="4" w:space="0" w:color="808080"/>
              <w:left w:val="single" w:sz="4" w:space="0" w:color="808080"/>
              <w:bottom w:val="single" w:sz="4" w:space="0" w:color="808080"/>
              <w:right w:val="single" w:sz="4" w:space="0" w:color="808080"/>
            </w:tcBorders>
          </w:tcPr>
          <w:p w14:paraId="378D9097" w14:textId="77777777" w:rsidR="00C35F77" w:rsidRPr="00F02ED9" w:rsidRDefault="00C35F77" w:rsidP="00DC1302">
            <w:pPr>
              <w:pStyle w:val="TAL"/>
              <w:rPr>
                <w:b/>
                <w:bCs/>
                <w:i/>
                <w:noProof/>
                <w:lang w:eastAsia="en-GB"/>
              </w:rPr>
            </w:pPr>
            <w:r w:rsidRPr="00F02ED9">
              <w:rPr>
                <w:b/>
                <w:bCs/>
                <w:i/>
                <w:noProof/>
                <w:lang w:eastAsia="en-GB"/>
              </w:rPr>
              <w:t>cellBarred</w:t>
            </w:r>
          </w:p>
          <w:p w14:paraId="4CF0B7F6" w14:textId="77777777" w:rsidR="00C35F77" w:rsidRPr="00F02ED9" w:rsidRDefault="00C35F77" w:rsidP="00DC1302">
            <w:pPr>
              <w:pStyle w:val="TAL"/>
              <w:rPr>
                <w:lang w:eastAsia="en-GB"/>
              </w:rPr>
            </w:pPr>
            <w:r w:rsidRPr="00F02ED9">
              <w:rPr>
                <w:lang w:eastAsia="en-GB"/>
              </w:rPr>
              <w:t>Barred means the cell is barred for connectivity to EPC, as defined in TS 36.304 [4].</w:t>
            </w:r>
          </w:p>
        </w:tc>
      </w:tr>
      <w:tr w:rsidR="00C35F77" w:rsidRPr="00F02ED9" w14:paraId="37AA04EA" w14:textId="77777777" w:rsidTr="00DC130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040FD2F" w14:textId="77777777" w:rsidR="00C35F77" w:rsidRPr="00F02ED9" w:rsidRDefault="00C35F77" w:rsidP="00DC1302">
            <w:pPr>
              <w:pStyle w:val="TAL"/>
              <w:rPr>
                <w:b/>
                <w:bCs/>
                <w:i/>
                <w:noProof/>
                <w:lang w:eastAsia="en-GB"/>
              </w:rPr>
            </w:pPr>
            <w:r w:rsidRPr="00F02ED9">
              <w:rPr>
                <w:b/>
                <w:bCs/>
                <w:i/>
                <w:noProof/>
                <w:lang w:eastAsia="en-GB"/>
              </w:rPr>
              <w:t>cellBarred-NTN</w:t>
            </w:r>
          </w:p>
          <w:p w14:paraId="483DCD04" w14:textId="77777777" w:rsidR="00C35F77" w:rsidRPr="00F02ED9" w:rsidRDefault="00C35F77" w:rsidP="00DC1302">
            <w:pPr>
              <w:pStyle w:val="TAL"/>
              <w:rPr>
                <w:lang w:eastAsia="en-GB"/>
              </w:rPr>
            </w:pPr>
            <w:r w:rsidRPr="00F02ED9">
              <w:rPr>
                <w:lang w:eastAsia="en-GB"/>
              </w:rPr>
              <w:t>Barred means the cell is barred for connectivity to NTN, as defined in TS 36.304 [4].</w:t>
            </w:r>
          </w:p>
          <w:p w14:paraId="05EEDD3C" w14:textId="77777777" w:rsidR="00C35F77" w:rsidRPr="00F02ED9" w:rsidRDefault="00C35F77" w:rsidP="00DC1302">
            <w:pPr>
              <w:pStyle w:val="TAL"/>
              <w:rPr>
                <w:b/>
                <w:bCs/>
                <w:i/>
                <w:noProof/>
                <w:lang w:eastAsia="en-GB"/>
              </w:rPr>
            </w:pPr>
            <w:r w:rsidRPr="00222A7A">
              <w:rPr>
                <w:highlight w:val="green"/>
              </w:rPr>
              <w:t xml:space="preserve">E-UTRAN always includes </w:t>
            </w:r>
            <w:proofErr w:type="spellStart"/>
            <w:r w:rsidRPr="00222A7A">
              <w:rPr>
                <w:i/>
                <w:highlight w:val="green"/>
              </w:rPr>
              <w:t>cellBarred</w:t>
            </w:r>
            <w:proofErr w:type="spellEnd"/>
            <w:r w:rsidRPr="00222A7A">
              <w:rPr>
                <w:i/>
                <w:highlight w:val="green"/>
              </w:rPr>
              <w:t>-NTN</w:t>
            </w:r>
            <w:r w:rsidRPr="00222A7A">
              <w:rPr>
                <w:highlight w:val="green"/>
              </w:rPr>
              <w:t xml:space="preserve"> and sets </w:t>
            </w:r>
            <w:proofErr w:type="spellStart"/>
            <w:r w:rsidRPr="00222A7A">
              <w:rPr>
                <w:i/>
                <w:highlight w:val="green"/>
              </w:rPr>
              <w:t>cellBarred</w:t>
            </w:r>
            <w:proofErr w:type="spellEnd"/>
            <w:r w:rsidRPr="00222A7A">
              <w:rPr>
                <w:highlight w:val="green"/>
              </w:rPr>
              <w:t xml:space="preserve"> to 'barred' in an NTN cell.</w:t>
            </w:r>
          </w:p>
        </w:tc>
      </w:tr>
    </w:tbl>
    <w:p w14:paraId="6598F220" w14:textId="15A61906" w:rsidR="00C35F77" w:rsidRDefault="00C35F77" w:rsidP="00013646">
      <w:pPr>
        <w:pStyle w:val="afa"/>
        <w:rPr>
          <w:rFonts w:eastAsia="Batang"/>
          <w:lang w:eastAsia="ko-KR"/>
        </w:rPr>
      </w:pPr>
    </w:p>
    <w:p w14:paraId="201AC07E" w14:textId="171D9B63" w:rsidR="00222A7A" w:rsidRPr="00F96DE0" w:rsidRDefault="00222A7A" w:rsidP="00013646">
      <w:pPr>
        <w:pStyle w:val="afa"/>
        <w:rPr>
          <w:rFonts w:eastAsia="Batang"/>
          <w:lang w:eastAsia="ko-KR"/>
        </w:rPr>
      </w:pPr>
      <w:r w:rsidRPr="00222A7A">
        <w:rPr>
          <w:lang w:eastAsia="ko-KR"/>
        </w:rPr>
        <w:t xml:space="preserve">According to above, if </w:t>
      </w:r>
      <w:proofErr w:type="spellStart"/>
      <w:r w:rsidRPr="00222A7A">
        <w:rPr>
          <w:lang w:eastAsia="ko-KR"/>
        </w:rPr>
        <w:t>cellBarred</w:t>
      </w:r>
      <w:proofErr w:type="spellEnd"/>
      <w:r w:rsidRPr="00222A7A">
        <w:rPr>
          <w:lang w:eastAsia="ko-KR"/>
        </w:rPr>
        <w:t xml:space="preserve"> is used, </w:t>
      </w:r>
      <w:r w:rsidR="00F96DE0">
        <w:rPr>
          <w:lang w:eastAsia="ko-KR"/>
        </w:rPr>
        <w:t xml:space="preserve">some modification for </w:t>
      </w:r>
      <w:r w:rsidRPr="00222A7A">
        <w:rPr>
          <w:lang w:eastAsia="ko-KR"/>
        </w:rPr>
        <w:t xml:space="preserve">the description </w:t>
      </w:r>
      <w:r w:rsidR="00F96DE0">
        <w:rPr>
          <w:lang w:eastAsia="ko-KR"/>
        </w:rPr>
        <w:t>of</w:t>
      </w:r>
      <w:r w:rsidRPr="00222A7A">
        <w:rPr>
          <w:lang w:eastAsia="ko-KR"/>
        </w:rPr>
        <w:t xml:space="preserve"> </w:t>
      </w:r>
      <w:proofErr w:type="spellStart"/>
      <w:r w:rsidRPr="00222A7A">
        <w:rPr>
          <w:lang w:eastAsia="ko-KR"/>
        </w:rPr>
        <w:t>cellBarred</w:t>
      </w:r>
      <w:proofErr w:type="spellEnd"/>
      <w:r w:rsidRPr="00222A7A">
        <w:rPr>
          <w:lang w:eastAsia="ko-KR"/>
        </w:rPr>
        <w:t>-NTN</w:t>
      </w:r>
      <w:r w:rsidR="00F96DE0">
        <w:rPr>
          <w:lang w:eastAsia="ko-KR"/>
        </w:rPr>
        <w:t xml:space="preserve"> is needed, e.g. the highlighted part can be revised as “</w:t>
      </w:r>
      <w:r w:rsidR="00F96DE0" w:rsidRPr="00F96DE0">
        <w:rPr>
          <w:lang w:eastAsia="ko-KR"/>
        </w:rPr>
        <w:t xml:space="preserve">E-UTRAN always includes </w:t>
      </w:r>
      <w:proofErr w:type="spellStart"/>
      <w:r w:rsidR="00F96DE0" w:rsidRPr="00F96DE0">
        <w:rPr>
          <w:lang w:eastAsia="ko-KR"/>
        </w:rPr>
        <w:t>cellBarred</w:t>
      </w:r>
      <w:proofErr w:type="spellEnd"/>
      <w:r w:rsidR="00F96DE0" w:rsidRPr="00F96DE0">
        <w:rPr>
          <w:lang w:eastAsia="ko-KR"/>
        </w:rPr>
        <w:t xml:space="preserve">-NTN and sets </w:t>
      </w:r>
      <w:proofErr w:type="spellStart"/>
      <w:r w:rsidR="00F96DE0" w:rsidRPr="00F96DE0">
        <w:rPr>
          <w:lang w:eastAsia="ko-KR"/>
        </w:rPr>
        <w:t>cellBarred</w:t>
      </w:r>
      <w:proofErr w:type="spellEnd"/>
      <w:r w:rsidR="00F96DE0" w:rsidRPr="00F96DE0">
        <w:rPr>
          <w:lang w:eastAsia="ko-KR"/>
        </w:rPr>
        <w:t xml:space="preserve"> to 'barred' in an NTN cell </w:t>
      </w:r>
      <w:r w:rsidR="00F96DE0" w:rsidRPr="00F96DE0">
        <w:rPr>
          <w:color w:val="FF0000"/>
          <w:lang w:eastAsia="ko-KR"/>
        </w:rPr>
        <w:t xml:space="preserve">expect </w:t>
      </w:r>
      <w:r w:rsidR="00F96DE0">
        <w:rPr>
          <w:color w:val="FF0000"/>
          <w:lang w:eastAsia="ko-KR"/>
        </w:rPr>
        <w:t xml:space="preserve">for </w:t>
      </w:r>
      <w:r w:rsidR="00F96DE0" w:rsidRPr="00F96DE0">
        <w:rPr>
          <w:color w:val="FF0000"/>
          <w:lang w:eastAsia="ko-KR"/>
        </w:rPr>
        <w:t>an NTN cell in the TDD mode</w:t>
      </w:r>
      <w:r w:rsidR="00F96DE0">
        <w:rPr>
          <w:lang w:eastAsia="ko-KR"/>
        </w:rPr>
        <w:t xml:space="preserve">”. If </w:t>
      </w:r>
      <w:proofErr w:type="spellStart"/>
      <w:r w:rsidR="00F96DE0" w:rsidRPr="00F96DE0">
        <w:rPr>
          <w:lang w:eastAsia="ko-KR"/>
        </w:rPr>
        <w:t>cellBarred</w:t>
      </w:r>
      <w:proofErr w:type="spellEnd"/>
      <w:r w:rsidR="00F96DE0" w:rsidRPr="00F96DE0">
        <w:rPr>
          <w:lang w:eastAsia="ko-KR"/>
        </w:rPr>
        <w:t>-NTN</w:t>
      </w:r>
      <w:r w:rsidR="00F96DE0">
        <w:rPr>
          <w:lang w:eastAsia="ko-KR"/>
        </w:rPr>
        <w:t xml:space="preserve"> is used, there would be no spec impact. Thus, we prefer to use </w:t>
      </w:r>
      <w:proofErr w:type="spellStart"/>
      <w:r w:rsidR="00F96DE0" w:rsidRPr="00F96DE0">
        <w:rPr>
          <w:lang w:eastAsia="ko-KR"/>
        </w:rPr>
        <w:t>cellBarred</w:t>
      </w:r>
      <w:proofErr w:type="spellEnd"/>
      <w:r w:rsidR="00F96DE0" w:rsidRPr="00F96DE0">
        <w:rPr>
          <w:lang w:eastAsia="ko-KR"/>
        </w:rPr>
        <w:t>-NTN</w:t>
      </w:r>
    </w:p>
    <w:p w14:paraId="4CBE76E0" w14:textId="11FF5B7B" w:rsidR="00342999" w:rsidRDefault="00AC42E0" w:rsidP="003E0FF2">
      <w:pPr>
        <w:pStyle w:val="Proposal"/>
        <w:rPr>
          <w:lang w:val="en-US"/>
        </w:rPr>
      </w:pPr>
      <w:r>
        <w:rPr>
          <w:lang w:val="en-US"/>
        </w:rPr>
        <w:t>Reuse the</w:t>
      </w:r>
      <w:r w:rsidR="000B78FB" w:rsidRPr="003E0FF2">
        <w:rPr>
          <w:lang w:val="en-US"/>
        </w:rPr>
        <w:t xml:space="preserve"> legacy bar</w:t>
      </w:r>
      <w:r w:rsidR="003E0FF2">
        <w:rPr>
          <w:lang w:val="en-US"/>
        </w:rPr>
        <w:t>red</w:t>
      </w:r>
      <w:r w:rsidR="000B78FB" w:rsidRPr="003E0FF2">
        <w:rPr>
          <w:lang w:val="en-US"/>
        </w:rPr>
        <w:t xml:space="preserve"> bit </w:t>
      </w:r>
      <w:proofErr w:type="spellStart"/>
      <w:r w:rsidR="000B78FB" w:rsidRPr="003E0FF2">
        <w:t>cellBarred</w:t>
      </w:r>
      <w:proofErr w:type="spellEnd"/>
      <w:r w:rsidR="000B78FB" w:rsidRPr="003E0FF2">
        <w:t>-NTN</w:t>
      </w:r>
      <w:r w:rsidR="000B78FB" w:rsidRPr="003E0FF2">
        <w:rPr>
          <w:lang w:val="en-US"/>
        </w:rPr>
        <w:t xml:space="preserve"> in SIB1</w:t>
      </w:r>
      <w:r w:rsidR="008A2420">
        <w:rPr>
          <w:lang w:val="en-US"/>
        </w:rPr>
        <w:t xml:space="preserve"> </w:t>
      </w:r>
      <w:r w:rsidRPr="003E0FF2">
        <w:rPr>
          <w:lang w:val="en-US"/>
        </w:rPr>
        <w:t xml:space="preserve">to control whether a R19 UE supporting TDD mode is allowed to access a cell in the </w:t>
      </w:r>
      <w:r>
        <w:t>1616-1626.5 MHz MSS allocated band</w:t>
      </w:r>
      <w:r w:rsidR="003E0FF2">
        <w:rPr>
          <w:lang w:val="en-US"/>
        </w:rPr>
        <w:t>.</w:t>
      </w:r>
    </w:p>
    <w:p w14:paraId="338C760F" w14:textId="77777777" w:rsidR="00013646" w:rsidRDefault="00013646" w:rsidP="00270B27">
      <w:pPr>
        <w:pStyle w:val="Proposal"/>
        <w:numPr>
          <w:ilvl w:val="0"/>
          <w:numId w:val="0"/>
        </w:numPr>
        <w:rPr>
          <w:b w:val="0"/>
          <w:bCs w:val="0"/>
          <w:lang w:eastAsia="ko-KR"/>
        </w:rPr>
      </w:pPr>
    </w:p>
    <w:p w14:paraId="4EFFD76E" w14:textId="372C24CC" w:rsidR="00270B27" w:rsidRPr="00270B27" w:rsidRDefault="00270B27" w:rsidP="00270B27">
      <w:pPr>
        <w:pStyle w:val="Proposal"/>
        <w:numPr>
          <w:ilvl w:val="0"/>
          <w:numId w:val="0"/>
        </w:numPr>
        <w:rPr>
          <w:b w:val="0"/>
          <w:bCs w:val="0"/>
          <w:lang w:eastAsia="ko-KR"/>
        </w:rPr>
      </w:pPr>
      <w:r w:rsidRPr="00270B27">
        <w:rPr>
          <w:b w:val="0"/>
          <w:bCs w:val="0"/>
          <w:lang w:eastAsia="ko-KR"/>
        </w:rPr>
        <w:t>I</w:t>
      </w:r>
      <w:r w:rsidRPr="00270B27">
        <w:rPr>
          <w:rFonts w:hint="eastAsia"/>
          <w:b w:val="0"/>
          <w:bCs w:val="0"/>
          <w:lang w:eastAsia="ko-KR"/>
        </w:rPr>
        <w:t>oT</w:t>
      </w:r>
      <w:r w:rsidRPr="00270B27">
        <w:rPr>
          <w:b w:val="0"/>
          <w:bCs w:val="0"/>
          <w:lang w:eastAsia="ko-KR"/>
        </w:rPr>
        <w:t xml:space="preserve"> NTN TDD mode has been discussed in the last RAN1 meetings, and the following agreements have been made in RAN1#119 meeting.</w:t>
      </w:r>
    </w:p>
    <w:tbl>
      <w:tblPr>
        <w:tblStyle w:val="aff9"/>
        <w:tblW w:w="0" w:type="auto"/>
        <w:tblLook w:val="04A0" w:firstRow="1" w:lastRow="0" w:firstColumn="1" w:lastColumn="0" w:noHBand="0" w:noVBand="1"/>
      </w:tblPr>
      <w:tblGrid>
        <w:gridCol w:w="9629"/>
      </w:tblGrid>
      <w:tr w:rsidR="00270B27" w14:paraId="129B5A1D" w14:textId="77777777" w:rsidTr="00270B27">
        <w:tc>
          <w:tcPr>
            <w:tcW w:w="9629" w:type="dxa"/>
          </w:tcPr>
          <w:p w14:paraId="2C8343AF" w14:textId="77777777" w:rsidR="00270B27" w:rsidRPr="00BE2F66" w:rsidRDefault="00270B27" w:rsidP="00270B27">
            <w:pPr>
              <w:snapToGrid w:val="0"/>
              <w:jc w:val="left"/>
              <w:rPr>
                <w:rFonts w:ascii="Times" w:eastAsia="Batang" w:hAnsi="Times"/>
                <w:szCs w:val="20"/>
                <w:lang w:eastAsia="en-US"/>
              </w:rPr>
            </w:pPr>
            <w:bookmarkStart w:id="4" w:name="_Hlk188260753"/>
            <w:r w:rsidRPr="00BE2F66">
              <w:rPr>
                <w:rFonts w:ascii="Times" w:eastAsia="Batang" w:hAnsi="Times"/>
                <w:szCs w:val="20"/>
                <w:highlight w:val="green"/>
                <w:lang w:eastAsia="en-US"/>
              </w:rPr>
              <w:t>Agreement</w:t>
            </w:r>
          </w:p>
          <w:p w14:paraId="42C862FF" w14:textId="77777777" w:rsidR="00270B27" w:rsidRPr="00270B27" w:rsidRDefault="00270B27" w:rsidP="00270B27">
            <w:pPr>
              <w:snapToGrid w:val="0"/>
              <w:jc w:val="left"/>
              <w:rPr>
                <w:rFonts w:ascii="Times" w:eastAsia="Batang" w:hAnsi="Times"/>
                <w:szCs w:val="20"/>
                <w:lang w:eastAsia="en-US"/>
              </w:rPr>
            </w:pPr>
            <w:bookmarkStart w:id="5" w:name="_Hlk187442743"/>
            <w:r w:rsidRPr="00270B27">
              <w:rPr>
                <w:rFonts w:ascii="Times" w:eastAsia="Batang" w:hAnsi="Times"/>
                <w:szCs w:val="20"/>
                <w:lang w:eastAsia="en-US"/>
              </w:rPr>
              <w:t>Regarding operation within the same band as the TDD frame structure of legacy system in the 1.6GHz MSS band (shown below), RAN1 work in Rel-19 considers the following design constraints:</w:t>
            </w:r>
          </w:p>
          <w:p w14:paraId="1C8AA2FC"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At the satellite, all downlink NB-IoT channels/signals in a cell can only use one of the downlink slots in the TDD frame structure (DL1, DL2, DL3 or DL4) across 90ms periods.</w:t>
            </w:r>
          </w:p>
          <w:p w14:paraId="0D9B68EE" w14:textId="77777777" w:rsidR="00270B27" w:rsidRPr="00270B27" w:rsidRDefault="00270B27" w:rsidP="00461332">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same downlink slot is used in all the 90ms periods.</w:t>
            </w:r>
          </w:p>
          <w:p w14:paraId="1E151B99"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At the satellite, all uplink NB-IoT channels in a cell can only use one of the uplink slots in the TDD frame structure (UL1, UL2, UL3 or UL4) across 90ms periods.</w:t>
            </w:r>
          </w:p>
          <w:p w14:paraId="2AD08BB5" w14:textId="77777777" w:rsidR="00270B27" w:rsidRPr="00270B27" w:rsidRDefault="00270B27" w:rsidP="00461332">
            <w:pPr>
              <w:numPr>
                <w:ilvl w:val="1"/>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same uplink slot is used in all the 90ms periods.</w:t>
            </w:r>
          </w:p>
          <w:p w14:paraId="1D8C7167"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The one uplink slot and one downlink slot in the TDD frame structure have the same index (DL1 &amp; UL1, DL2 &amp; UL2, DL3 &amp; UL3, or DL4 &amp; UL4).</w:t>
            </w:r>
          </w:p>
          <w:p w14:paraId="2FE73D4F" w14:textId="77777777" w:rsidR="00270B27" w:rsidRPr="00270B27" w:rsidRDefault="00270B27" w:rsidP="00461332">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rPr>
                <w:rFonts w:ascii="Times" w:eastAsia="Batang" w:hAnsi="Times"/>
                <w:szCs w:val="20"/>
                <w:lang w:eastAsia="x-none"/>
              </w:rPr>
            </w:pPr>
            <w:r w:rsidRPr="00270B27">
              <w:rPr>
                <w:rFonts w:ascii="Times" w:eastAsia="Batang" w:hAnsi="Times"/>
                <w:szCs w:val="20"/>
                <w:lang w:eastAsia="x-none"/>
              </w:rPr>
              <w:t>NOTE: this does not imply that the only configuration(s) to be specified are according to these constraints.</w:t>
            </w:r>
          </w:p>
          <w:bookmarkEnd w:id="5"/>
          <w:p w14:paraId="5527BEB7" w14:textId="77777777" w:rsidR="00270B27" w:rsidRPr="00BE2F66" w:rsidRDefault="00270B27" w:rsidP="00270B27">
            <w:pPr>
              <w:snapToGrid w:val="0"/>
              <w:jc w:val="center"/>
              <w:rPr>
                <w:rFonts w:ascii="Times" w:eastAsia="Batang" w:hAnsi="Times"/>
                <w:szCs w:val="20"/>
                <w:lang w:eastAsia="en-US"/>
              </w:rPr>
            </w:pPr>
            <w:r w:rsidRPr="00BE2F66">
              <w:rPr>
                <w:rFonts w:ascii="Times" w:eastAsia="Batang" w:hAnsi="Times"/>
                <w:noProof/>
                <w:szCs w:val="20"/>
              </w:rPr>
              <w:drawing>
                <wp:inline distT="0" distB="0" distL="0" distR="0" wp14:anchorId="4FB92022" wp14:editId="0C128B27">
                  <wp:extent cx="5274310" cy="963930"/>
                  <wp:effectExtent l="0" t="0" r="2540" b="7620"/>
                  <wp:docPr id="3" name="图片 3"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963930"/>
                          </a:xfrm>
                          <a:prstGeom prst="rect">
                            <a:avLst/>
                          </a:prstGeom>
                          <a:noFill/>
                          <a:ln>
                            <a:noFill/>
                          </a:ln>
                        </pic:spPr>
                      </pic:pic>
                    </a:graphicData>
                  </a:graphic>
                </wp:inline>
              </w:drawing>
            </w:r>
          </w:p>
          <w:bookmarkEnd w:id="4"/>
          <w:p w14:paraId="70CC431A" w14:textId="77777777" w:rsidR="00270B27" w:rsidRPr="00BE2F66" w:rsidRDefault="00270B27" w:rsidP="00270B27">
            <w:pPr>
              <w:snapToGrid w:val="0"/>
              <w:jc w:val="left"/>
              <w:rPr>
                <w:rFonts w:ascii="Times" w:eastAsia="Batang" w:hAnsi="Times"/>
                <w:szCs w:val="24"/>
                <w:lang w:eastAsia="x-none"/>
              </w:rPr>
            </w:pPr>
          </w:p>
          <w:p w14:paraId="6737275E" w14:textId="77777777" w:rsidR="00270B27" w:rsidRPr="00BE2F66" w:rsidRDefault="00270B27" w:rsidP="00270B27">
            <w:pPr>
              <w:snapToGrid w:val="0"/>
              <w:jc w:val="left"/>
              <w:rPr>
                <w:rFonts w:ascii="Times" w:eastAsia="Batang" w:hAnsi="Times"/>
                <w:b/>
                <w:bCs/>
                <w:szCs w:val="24"/>
                <w:lang w:eastAsia="en-US"/>
              </w:rPr>
            </w:pPr>
            <w:r w:rsidRPr="00BE2F66">
              <w:rPr>
                <w:rFonts w:ascii="Times" w:eastAsia="Batang" w:hAnsi="Times"/>
                <w:b/>
                <w:bCs/>
                <w:szCs w:val="24"/>
                <w:lang w:eastAsia="en-US"/>
              </w:rPr>
              <w:t>Observation</w:t>
            </w:r>
          </w:p>
          <w:p w14:paraId="62CDF776" w14:textId="66AAB729" w:rsidR="00270B27" w:rsidRPr="00270B27" w:rsidRDefault="00270B27" w:rsidP="00270B27">
            <w:pPr>
              <w:snapToGrid w:val="0"/>
              <w:jc w:val="left"/>
              <w:rPr>
                <w:rFonts w:ascii="Times" w:eastAsia="Batang" w:hAnsi="Times"/>
                <w:szCs w:val="24"/>
                <w:lang w:eastAsia="en-US"/>
              </w:rPr>
            </w:pPr>
            <w:r w:rsidRPr="00BE2F66">
              <w:rPr>
                <w:rFonts w:ascii="Times" w:eastAsia="Batang" w:hAnsi="Times"/>
                <w:szCs w:val="24"/>
                <w:lang w:eastAsia="en-US"/>
              </w:rPr>
              <w:t>RAN1 concludes that at least D=8 and U=8 is feasible with N=9 from point of view of the design constraints (from earlier agreement) imposed by the TDD frame structure of the legacy system in the 1616-1626.5 MHz MSS band.</w:t>
            </w:r>
          </w:p>
        </w:tc>
      </w:tr>
    </w:tbl>
    <w:p w14:paraId="076F2767" w14:textId="7AB30F98" w:rsidR="00270B27" w:rsidRDefault="00270B27" w:rsidP="00270B27">
      <w:pPr>
        <w:pStyle w:val="Proposal"/>
        <w:numPr>
          <w:ilvl w:val="0"/>
          <w:numId w:val="0"/>
        </w:numPr>
        <w:rPr>
          <w:lang w:val="en-US"/>
        </w:rPr>
      </w:pPr>
    </w:p>
    <w:p w14:paraId="1B04BBCE" w14:textId="0C6532A9" w:rsidR="006A39B9" w:rsidRDefault="00270B27" w:rsidP="00270B27">
      <w:pPr>
        <w:pStyle w:val="Proposal"/>
        <w:numPr>
          <w:ilvl w:val="0"/>
          <w:numId w:val="0"/>
        </w:numPr>
        <w:rPr>
          <w:b w:val="0"/>
          <w:bCs w:val="0"/>
          <w:lang w:eastAsia="ko-KR"/>
        </w:rPr>
      </w:pPr>
      <w:r w:rsidRPr="00270B27">
        <w:rPr>
          <w:b w:val="0"/>
          <w:bCs w:val="0"/>
          <w:lang w:eastAsia="ko-KR"/>
        </w:rPr>
        <w:t>Based on above RAN1 agreements,</w:t>
      </w:r>
      <w:r>
        <w:rPr>
          <w:b w:val="0"/>
          <w:bCs w:val="0"/>
          <w:lang w:eastAsia="ko-KR"/>
        </w:rPr>
        <w:t xml:space="preserve"> t</w:t>
      </w:r>
      <w:r w:rsidRPr="00270B27">
        <w:rPr>
          <w:b w:val="0"/>
          <w:bCs w:val="0"/>
          <w:lang w:eastAsia="ko-KR"/>
        </w:rPr>
        <w:t>he TDD frame structure</w:t>
      </w:r>
      <w:r>
        <w:rPr>
          <w:b w:val="0"/>
          <w:bCs w:val="0"/>
          <w:lang w:eastAsia="ko-KR"/>
        </w:rPr>
        <w:t xml:space="preserve"> constraints that all the downlink and uplink transmission can only use one downlink slot and one uplink slot, respectively, with the same index across 90 </w:t>
      </w:r>
      <w:proofErr w:type="spellStart"/>
      <w:r>
        <w:rPr>
          <w:b w:val="0"/>
          <w:bCs w:val="0"/>
          <w:lang w:eastAsia="ko-KR"/>
        </w:rPr>
        <w:t>ms</w:t>
      </w:r>
      <w:proofErr w:type="spellEnd"/>
      <w:r>
        <w:rPr>
          <w:b w:val="0"/>
          <w:bCs w:val="0"/>
          <w:lang w:eastAsia="ko-KR"/>
        </w:rPr>
        <w:t xml:space="preserve"> periods. And it has been approved in RAN#106 meeting that D=U=8 and N=9. </w:t>
      </w:r>
    </w:p>
    <w:p w14:paraId="739B85B3" w14:textId="4E2099EE" w:rsidR="006A39B9" w:rsidRDefault="00AD4F7F" w:rsidP="00270B27">
      <w:pPr>
        <w:pStyle w:val="Proposal"/>
        <w:numPr>
          <w:ilvl w:val="0"/>
          <w:numId w:val="0"/>
        </w:numPr>
        <w:rPr>
          <w:b w:val="0"/>
          <w:bCs w:val="0"/>
        </w:rPr>
      </w:pPr>
      <w:r>
        <w:rPr>
          <w:b w:val="0"/>
          <w:bCs w:val="0"/>
        </w:rPr>
        <w:t xml:space="preserve">In RAN2#129 meeting, the support of </w:t>
      </w:r>
      <w:proofErr w:type="spellStart"/>
      <w:r>
        <w:rPr>
          <w:b w:val="0"/>
          <w:bCs w:val="0"/>
        </w:rPr>
        <w:t>eDRX</w:t>
      </w:r>
      <w:proofErr w:type="spellEnd"/>
      <w:r>
        <w:rPr>
          <w:b w:val="0"/>
          <w:bCs w:val="0"/>
        </w:rPr>
        <w:t xml:space="preserve"> in NTN TDD mode was discussed, and the following agreements were reached.</w:t>
      </w:r>
    </w:p>
    <w:p w14:paraId="1334CD6C" w14:textId="5754175A" w:rsidR="00AD4F7F" w:rsidRPr="00AD4F7F" w:rsidRDefault="00AD4F7F" w:rsidP="00AD4F7F">
      <w:pPr>
        <w:pStyle w:val="Doc-text2"/>
        <w:pBdr>
          <w:top w:val="single" w:sz="4" w:space="1" w:color="auto"/>
          <w:left w:val="single" w:sz="4" w:space="4" w:color="auto"/>
          <w:bottom w:val="single" w:sz="4" w:space="1" w:color="auto"/>
          <w:right w:val="single" w:sz="4" w:space="4" w:color="auto"/>
          <w:between w:val="none" w:sz="0" w:space="0" w:color="auto"/>
        </w:pBdr>
        <w:rPr>
          <w:rFonts w:eastAsiaTheme="minorEastAsia"/>
          <w:b/>
          <w:sz w:val="20"/>
          <w:szCs w:val="20"/>
          <w:lang w:eastAsia="zh-CN"/>
        </w:rPr>
      </w:pPr>
      <w:r w:rsidRPr="00AD4F7F">
        <w:rPr>
          <w:rFonts w:eastAsiaTheme="minorEastAsia"/>
          <w:b/>
          <w:sz w:val="20"/>
          <w:szCs w:val="20"/>
          <w:lang w:eastAsia="zh-CN"/>
        </w:rPr>
        <w:t>Agreements:</w:t>
      </w:r>
    </w:p>
    <w:p w14:paraId="2BC97731" w14:textId="7316B461" w:rsidR="00AD4F7F" w:rsidRPr="00AD4F7F" w:rsidRDefault="00AD4F7F" w:rsidP="00461332">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AD4F7F">
        <w:rPr>
          <w:sz w:val="20"/>
          <w:szCs w:val="20"/>
        </w:rPr>
        <w:lastRenderedPageBreak/>
        <w:t>RAN2 will continue studying paging aspects based, on RAN1 progress</w:t>
      </w:r>
      <w:r w:rsidRPr="00AD4F7F">
        <w:rPr>
          <w:szCs w:val="20"/>
        </w:rPr>
        <w:t>.</w:t>
      </w:r>
    </w:p>
    <w:p w14:paraId="6AEE67B1" w14:textId="77777777" w:rsidR="00AD4F7F" w:rsidRPr="00AD4F7F" w:rsidRDefault="00AD4F7F" w:rsidP="00461332">
      <w:pPr>
        <w:pStyle w:val="Doc-text2"/>
        <w:numPr>
          <w:ilvl w:val="0"/>
          <w:numId w:val="20"/>
        </w:numPr>
        <w:pBdr>
          <w:top w:val="single" w:sz="4" w:space="1" w:color="auto"/>
          <w:left w:val="single" w:sz="4" w:space="4" w:color="auto"/>
          <w:bottom w:val="single" w:sz="4" w:space="1" w:color="auto"/>
          <w:right w:val="single" w:sz="4" w:space="4" w:color="auto"/>
          <w:between w:val="none" w:sz="0" w:space="0" w:color="auto"/>
        </w:pBdr>
        <w:rPr>
          <w:sz w:val="20"/>
          <w:szCs w:val="20"/>
        </w:rPr>
      </w:pPr>
      <w:r w:rsidRPr="00AD4F7F">
        <w:rPr>
          <w:sz w:val="20"/>
          <w:szCs w:val="20"/>
        </w:rPr>
        <w:t xml:space="preserve">RAN2 confirms that idle mode </w:t>
      </w:r>
      <w:proofErr w:type="spellStart"/>
      <w:r w:rsidRPr="00AD4F7F">
        <w:rPr>
          <w:sz w:val="20"/>
          <w:szCs w:val="20"/>
        </w:rPr>
        <w:t>eDRX</w:t>
      </w:r>
      <w:proofErr w:type="spellEnd"/>
      <w:r w:rsidRPr="00AD4F7F">
        <w:rPr>
          <w:sz w:val="20"/>
          <w:szCs w:val="20"/>
        </w:rPr>
        <w:t xml:space="preserve"> is supported in IoT-NTN TDD network.</w:t>
      </w:r>
    </w:p>
    <w:p w14:paraId="570CE9C9" w14:textId="77777777" w:rsidR="00AD4F7F" w:rsidRPr="00AD4F7F" w:rsidRDefault="00AD4F7F" w:rsidP="00461332">
      <w:pPr>
        <w:pStyle w:val="aff4"/>
        <w:numPr>
          <w:ilvl w:val="0"/>
          <w:numId w:val="20"/>
        </w:numPr>
        <w:pBdr>
          <w:top w:val="single" w:sz="4" w:space="1" w:color="auto"/>
          <w:left w:val="single" w:sz="4" w:space="4" w:color="auto"/>
          <w:bottom w:val="single" w:sz="4" w:space="1" w:color="auto"/>
          <w:right w:val="single" w:sz="4" w:space="4" w:color="auto"/>
          <w:between w:val="none" w:sz="0" w:space="0" w:color="auto"/>
        </w:pBdr>
        <w:spacing w:after="0"/>
        <w:contextualSpacing w:val="0"/>
        <w:jc w:val="left"/>
        <w:rPr>
          <w:rFonts w:eastAsia="MS Mincho"/>
          <w:szCs w:val="20"/>
        </w:rPr>
      </w:pPr>
      <w:r w:rsidRPr="00AD4F7F">
        <w:rPr>
          <w:rFonts w:eastAsia="MS Mincho"/>
          <w:szCs w:val="20"/>
        </w:rPr>
        <w:t xml:space="preserve">RAN2 thinks that a change of H-SFN duration (Option 1-1) and/or H-SFN total number (option 2-2) will impact RAN2 and SA2 specification regarding the support of idle mode </w:t>
      </w:r>
      <w:proofErr w:type="spellStart"/>
      <w:r w:rsidRPr="00AD4F7F">
        <w:rPr>
          <w:rFonts w:eastAsia="MS Mincho"/>
          <w:szCs w:val="20"/>
        </w:rPr>
        <w:t>eDRX</w:t>
      </w:r>
      <w:proofErr w:type="spellEnd"/>
      <w:r w:rsidRPr="00AD4F7F">
        <w:rPr>
          <w:rFonts w:eastAsia="MS Mincho"/>
          <w:szCs w:val="20"/>
        </w:rPr>
        <w:t xml:space="preserve"> in IoT-NTN TDD network and the impact should be evaluated.</w:t>
      </w:r>
    </w:p>
    <w:p w14:paraId="2BAADDAC" w14:textId="4912F0BD" w:rsidR="00AD4F7F" w:rsidRDefault="00AD4F7F" w:rsidP="00270B27">
      <w:pPr>
        <w:pStyle w:val="Proposal"/>
        <w:numPr>
          <w:ilvl w:val="0"/>
          <w:numId w:val="0"/>
        </w:numPr>
        <w:rPr>
          <w:b w:val="0"/>
          <w:bCs w:val="0"/>
        </w:rPr>
      </w:pPr>
    </w:p>
    <w:p w14:paraId="76AA541B" w14:textId="3F9F7E14" w:rsidR="00AD4F7F" w:rsidRDefault="00AD4F7F" w:rsidP="00270B27">
      <w:pPr>
        <w:pStyle w:val="Proposal"/>
        <w:numPr>
          <w:ilvl w:val="0"/>
          <w:numId w:val="0"/>
        </w:numPr>
        <w:rPr>
          <w:b w:val="0"/>
          <w:bCs w:val="0"/>
        </w:rPr>
      </w:pPr>
      <w:r>
        <w:rPr>
          <w:b w:val="0"/>
          <w:bCs w:val="0"/>
        </w:rPr>
        <w:t>Meanwhile, RAN1 made the following conclusion on H-SFN wrapround issue.</w:t>
      </w:r>
    </w:p>
    <w:tbl>
      <w:tblPr>
        <w:tblStyle w:val="aff9"/>
        <w:tblW w:w="0" w:type="auto"/>
        <w:tblLook w:val="04A0" w:firstRow="1" w:lastRow="0" w:firstColumn="1" w:lastColumn="0" w:noHBand="0" w:noVBand="1"/>
      </w:tblPr>
      <w:tblGrid>
        <w:gridCol w:w="9629"/>
      </w:tblGrid>
      <w:tr w:rsidR="00AD4F7F" w14:paraId="7AF794A2" w14:textId="77777777" w:rsidTr="00AD4F7F">
        <w:tc>
          <w:tcPr>
            <w:tcW w:w="9629" w:type="dxa"/>
          </w:tcPr>
          <w:p w14:paraId="070DF4E1" w14:textId="77777777" w:rsidR="00AD4F7F" w:rsidRPr="00603B60" w:rsidRDefault="00AD4F7F" w:rsidP="00AD4F7F">
            <w:pPr>
              <w:snapToGrid w:val="0"/>
              <w:jc w:val="left"/>
              <w:rPr>
                <w:rFonts w:ascii="Times" w:hAnsi="Times"/>
                <w:b/>
                <w:bCs/>
                <w:szCs w:val="20"/>
              </w:rPr>
            </w:pPr>
            <w:r w:rsidRPr="00603B60">
              <w:rPr>
                <w:rFonts w:ascii="Times" w:hAnsi="Times"/>
                <w:b/>
                <w:bCs/>
                <w:szCs w:val="20"/>
              </w:rPr>
              <w:t>Conclusion</w:t>
            </w:r>
          </w:p>
          <w:p w14:paraId="3D78101D" w14:textId="77777777" w:rsidR="00AD4F7F" w:rsidRPr="00603B60" w:rsidRDefault="00AD4F7F" w:rsidP="00AD4F7F">
            <w:pPr>
              <w:snapToGrid w:val="0"/>
              <w:jc w:val="left"/>
              <w:rPr>
                <w:rFonts w:ascii="Times" w:eastAsia="Batang" w:hAnsi="Times"/>
                <w:bCs/>
                <w:szCs w:val="20"/>
                <w:lang w:eastAsia="en-US"/>
              </w:rPr>
            </w:pPr>
            <w:r w:rsidRPr="00603B60">
              <w:rPr>
                <w:rFonts w:ascii="Times" w:hAnsi="Times"/>
                <w:bCs/>
                <w:szCs w:val="20"/>
              </w:rPr>
              <w:t xml:space="preserve">For determining </w:t>
            </w:r>
            <w:r w:rsidRPr="00603B60">
              <w:rPr>
                <w:rFonts w:ascii="Times" w:eastAsia="Batang" w:hAnsi="Times"/>
                <w:bCs/>
                <w:szCs w:val="20"/>
                <w:lang w:eastAsia="en-US"/>
              </w:rPr>
              <w:t>the offset between the 90ms TDD structure and the 10240ms H-SFN: the UE may derive the 90ms TDD structure based on observations of downlink signals.</w:t>
            </w:r>
          </w:p>
          <w:p w14:paraId="108FE2AC" w14:textId="54AA10BF" w:rsidR="00AD4F7F" w:rsidRPr="00AD4F7F" w:rsidRDefault="00AD4F7F" w:rsidP="00AD4F7F">
            <w:pPr>
              <w:snapToGrid w:val="0"/>
              <w:jc w:val="left"/>
              <w:rPr>
                <w:rFonts w:ascii="Times" w:eastAsia="Batang" w:hAnsi="Times"/>
                <w:bCs/>
                <w:szCs w:val="20"/>
                <w:lang w:eastAsia="en-US"/>
              </w:rPr>
            </w:pPr>
            <w:r w:rsidRPr="00603B60">
              <w:rPr>
                <w:rFonts w:ascii="Times" w:eastAsia="Batang" w:hAnsi="Times"/>
                <w:bCs/>
                <w:szCs w:val="20"/>
                <w:lang w:eastAsia="en-US"/>
              </w:rPr>
              <w:t xml:space="preserve">No specification </w:t>
            </w:r>
            <w:proofErr w:type="gramStart"/>
            <w:r w:rsidRPr="00603B60">
              <w:rPr>
                <w:rFonts w:ascii="Times" w:eastAsia="Batang" w:hAnsi="Times"/>
                <w:bCs/>
                <w:szCs w:val="20"/>
                <w:lang w:eastAsia="en-US"/>
              </w:rPr>
              <w:t>impact</w:t>
            </w:r>
            <w:proofErr w:type="gramEnd"/>
            <w:r w:rsidRPr="00603B60">
              <w:rPr>
                <w:rFonts w:ascii="Times" w:eastAsia="Batang" w:hAnsi="Times"/>
                <w:bCs/>
                <w:szCs w:val="20"/>
                <w:lang w:eastAsia="en-US"/>
              </w:rPr>
              <w:t>.</w:t>
            </w:r>
          </w:p>
        </w:tc>
      </w:tr>
    </w:tbl>
    <w:p w14:paraId="021AD7C5" w14:textId="021D8769" w:rsidR="00AD4F7F" w:rsidRDefault="00AD4F7F" w:rsidP="00270B27">
      <w:pPr>
        <w:pStyle w:val="Proposal"/>
        <w:numPr>
          <w:ilvl w:val="0"/>
          <w:numId w:val="0"/>
        </w:numPr>
        <w:rPr>
          <w:b w:val="0"/>
          <w:bCs w:val="0"/>
        </w:rPr>
      </w:pPr>
    </w:p>
    <w:p w14:paraId="5C934E83" w14:textId="2B9DC255" w:rsidR="000F1B5F" w:rsidRDefault="000F1B5F" w:rsidP="000F1B5F">
      <w:pPr>
        <w:pStyle w:val="Proposal"/>
        <w:numPr>
          <w:ilvl w:val="0"/>
          <w:numId w:val="0"/>
        </w:numPr>
        <w:rPr>
          <w:b w:val="0"/>
          <w:bCs w:val="0"/>
        </w:rPr>
      </w:pPr>
      <w:r>
        <w:rPr>
          <w:b w:val="0"/>
          <w:bCs w:val="0"/>
        </w:rPr>
        <w:t xml:space="preserve">According to above agreements, </w:t>
      </w:r>
      <w:proofErr w:type="spellStart"/>
      <w:r>
        <w:rPr>
          <w:b w:val="0"/>
          <w:bCs w:val="0"/>
        </w:rPr>
        <w:t>eDRX</w:t>
      </w:r>
      <w:proofErr w:type="spellEnd"/>
      <w:r>
        <w:rPr>
          <w:b w:val="0"/>
          <w:bCs w:val="0"/>
        </w:rPr>
        <w:t xml:space="preserve"> can be supported in NTN TDD mode with no impact on H-SFN</w:t>
      </w:r>
      <w:r w:rsidR="00094AB9">
        <w:rPr>
          <w:b w:val="0"/>
          <w:bCs w:val="0"/>
        </w:rPr>
        <w:t>.</w:t>
      </w:r>
      <w:r>
        <w:rPr>
          <w:b w:val="0"/>
          <w:bCs w:val="0"/>
        </w:rPr>
        <w:t xml:space="preserve"> Regarding</w:t>
      </w:r>
      <w:r w:rsidRPr="001C2ED3">
        <w:rPr>
          <w:b w:val="0"/>
          <w:bCs w:val="0"/>
        </w:rPr>
        <w:t xml:space="preserve"> </w:t>
      </w:r>
      <w:proofErr w:type="spellStart"/>
      <w:r>
        <w:rPr>
          <w:b w:val="0"/>
          <w:bCs w:val="0"/>
        </w:rPr>
        <w:t>i</w:t>
      </w:r>
      <w:proofErr w:type="spellEnd"/>
      <w:r>
        <w:rPr>
          <w:b w:val="0"/>
          <w:bCs w:val="0"/>
        </w:rPr>
        <w:t>-DRX</w:t>
      </w:r>
      <w:r w:rsidR="00F96DE0">
        <w:rPr>
          <w:b w:val="0"/>
          <w:bCs w:val="0"/>
        </w:rPr>
        <w:t xml:space="preserve"> </w:t>
      </w:r>
      <w:r>
        <w:rPr>
          <w:b w:val="0"/>
          <w:bCs w:val="0"/>
        </w:rPr>
        <w:t>for NB-I</w:t>
      </w:r>
      <w:r>
        <w:rPr>
          <w:rFonts w:hint="eastAsia"/>
          <w:b w:val="0"/>
          <w:bCs w:val="0"/>
        </w:rPr>
        <w:t>o</w:t>
      </w:r>
      <w:r>
        <w:rPr>
          <w:b w:val="0"/>
          <w:bCs w:val="0"/>
        </w:rPr>
        <w:t>T, UE derives T as follows:</w:t>
      </w:r>
    </w:p>
    <w:tbl>
      <w:tblPr>
        <w:tblStyle w:val="aff9"/>
        <w:tblW w:w="0" w:type="auto"/>
        <w:tblLook w:val="04A0" w:firstRow="1" w:lastRow="0" w:firstColumn="1" w:lastColumn="0" w:noHBand="0" w:noVBand="1"/>
      </w:tblPr>
      <w:tblGrid>
        <w:gridCol w:w="9629"/>
      </w:tblGrid>
      <w:tr w:rsidR="000F1B5F" w14:paraId="6B6CEEFE" w14:textId="77777777" w:rsidTr="00DC1302">
        <w:tc>
          <w:tcPr>
            <w:tcW w:w="9629" w:type="dxa"/>
          </w:tcPr>
          <w:p w14:paraId="1A37D82D" w14:textId="77777777" w:rsidR="000F1B5F" w:rsidRPr="001C2ED3" w:rsidRDefault="000F1B5F" w:rsidP="00DC1302">
            <w:pPr>
              <w:pStyle w:val="Proposal"/>
              <w:numPr>
                <w:ilvl w:val="0"/>
                <w:numId w:val="0"/>
              </w:numPr>
              <w:rPr>
                <w:rFonts w:eastAsia="Batang"/>
                <w:b w:val="0"/>
                <w:bCs w:val="0"/>
                <w:lang w:eastAsia="ko-KR"/>
              </w:rPr>
            </w:pPr>
            <w:r w:rsidRPr="001C2ED3">
              <w:rPr>
                <w:b w:val="0"/>
                <w:bCs w:val="0"/>
                <w:lang w:eastAsia="ko-KR"/>
              </w:rPr>
              <w:t xml:space="preserve">For NB-IoT: If UE specific DRX value is allocated by upper layers and minimum UE specific DRX value is broadcast in system information, </w:t>
            </w:r>
            <w:r w:rsidRPr="001C2ED3">
              <w:rPr>
                <w:b w:val="0"/>
                <w:bCs w:val="0"/>
                <w:highlight w:val="yellow"/>
                <w:lang w:eastAsia="ko-KR"/>
              </w:rPr>
              <w:t>T = min (default DRX value, max (UE specific DRX value, minimum UE specific DRX value broadcast in system information))</w:t>
            </w:r>
            <w:r w:rsidRPr="001C2ED3">
              <w:rPr>
                <w:b w:val="0"/>
                <w:bCs w:val="0"/>
                <w:lang w:eastAsia="ko-KR"/>
              </w:rPr>
              <w:t>. If UE specific DRX is not configured by upper layers or if the minimum UE specific DRX value is not broadcast in system information, the default DRX value is applied.</w:t>
            </w:r>
          </w:p>
        </w:tc>
      </w:tr>
    </w:tbl>
    <w:p w14:paraId="4D196C66" w14:textId="77777777" w:rsidR="000F1B5F" w:rsidRDefault="000F1B5F" w:rsidP="000F1B5F">
      <w:pPr>
        <w:pStyle w:val="Proposal"/>
        <w:numPr>
          <w:ilvl w:val="0"/>
          <w:numId w:val="0"/>
        </w:numPr>
        <w:rPr>
          <w:rFonts w:eastAsia="Batang"/>
          <w:b w:val="0"/>
          <w:bCs w:val="0"/>
          <w:lang w:eastAsia="ko-KR"/>
        </w:rPr>
      </w:pPr>
    </w:p>
    <w:p w14:paraId="63607512" w14:textId="3786BD26" w:rsidR="000F1B5F" w:rsidRPr="00773FD6" w:rsidRDefault="000F1B5F" w:rsidP="000F1B5F">
      <w:pPr>
        <w:pStyle w:val="Proposal"/>
        <w:numPr>
          <w:ilvl w:val="0"/>
          <w:numId w:val="0"/>
        </w:numPr>
        <w:rPr>
          <w:rFonts w:eastAsiaTheme="minorEastAsia"/>
          <w:b w:val="0"/>
          <w:bCs w:val="0"/>
        </w:rPr>
      </w:pPr>
      <w:r w:rsidRPr="001C2ED3">
        <w:rPr>
          <w:b w:val="0"/>
          <w:bCs w:val="0"/>
          <w:lang w:eastAsia="ko-KR"/>
        </w:rPr>
        <w:t xml:space="preserve">As highlighted above, if UE is configured by CN with UE specific DRX cycle and minimum UE specific DRX value is broadcasted, T is derived based on default DRX value, UE specific DRX value, minimum UE specific DRX value. </w:t>
      </w:r>
      <w:r w:rsidR="00782A41">
        <w:rPr>
          <w:b w:val="0"/>
          <w:bCs w:val="0"/>
          <w:lang w:eastAsia="ko-KR"/>
        </w:rPr>
        <w:t xml:space="preserve">Currently, the value range for all these </w:t>
      </w:r>
      <w:r w:rsidR="007203FF">
        <w:rPr>
          <w:b w:val="0"/>
          <w:bCs w:val="0"/>
          <w:lang w:eastAsia="ko-KR"/>
        </w:rPr>
        <w:t xml:space="preserve">parameters cannot match with the new NTN TDD pattern with a </w:t>
      </w:r>
      <w:r w:rsidR="007203FF" w:rsidRPr="007203FF">
        <w:rPr>
          <w:b w:val="0"/>
          <w:bCs w:val="0"/>
          <w:lang w:eastAsia="ko-KR"/>
        </w:rPr>
        <w:t>periodicity of 90ms</w:t>
      </w:r>
      <w:r w:rsidR="007203FF">
        <w:rPr>
          <w:b w:val="0"/>
          <w:bCs w:val="0"/>
          <w:lang w:eastAsia="ko-KR"/>
        </w:rPr>
        <w:t xml:space="preserve">, which would make the PF/PO be located in the </w:t>
      </w:r>
      <w:r w:rsidR="005B63EE">
        <w:rPr>
          <w:b w:val="0"/>
          <w:bCs w:val="0"/>
          <w:lang w:eastAsia="ko-KR"/>
        </w:rPr>
        <w:t>non-D</w:t>
      </w:r>
      <w:r w:rsidR="007203FF">
        <w:rPr>
          <w:b w:val="0"/>
          <w:bCs w:val="0"/>
          <w:lang w:eastAsia="ko-KR"/>
        </w:rPr>
        <w:t xml:space="preserve"> subframes.</w:t>
      </w:r>
      <w:r w:rsidR="00DE078C">
        <w:rPr>
          <w:b w:val="0"/>
          <w:bCs w:val="0"/>
          <w:lang w:eastAsia="ko-KR"/>
        </w:rPr>
        <w:t xml:space="preserve"> If we just consider to postpone the PO(s) located outside the D subframes the next D subframes, there may be multiple such POs in the same 90ms period postponed to the same 8 D subframes, we should define a PO mapping rule, which would be too </w:t>
      </w:r>
      <w:r w:rsidR="00DE078C" w:rsidRPr="00DE078C">
        <w:rPr>
          <w:b w:val="0"/>
          <w:bCs w:val="0"/>
          <w:lang w:eastAsia="ko-KR"/>
        </w:rPr>
        <w:t>complicated</w:t>
      </w:r>
      <w:r w:rsidR="00DE078C">
        <w:rPr>
          <w:b w:val="0"/>
          <w:bCs w:val="0"/>
          <w:lang w:eastAsia="ko-KR"/>
        </w:rPr>
        <w:t xml:space="preserve">. In addition, it </w:t>
      </w:r>
      <w:r w:rsidR="00DE078C" w:rsidRPr="00DE078C">
        <w:rPr>
          <w:b w:val="0"/>
          <w:bCs w:val="0"/>
          <w:lang w:eastAsia="ko-KR"/>
        </w:rPr>
        <w:t xml:space="preserve">is not conducive </w:t>
      </w:r>
      <w:r w:rsidR="00DE078C">
        <w:rPr>
          <w:b w:val="0"/>
          <w:bCs w:val="0"/>
          <w:lang w:eastAsia="ko-KR"/>
        </w:rPr>
        <w:t>for</w:t>
      </w:r>
      <w:r w:rsidR="00DE078C" w:rsidRPr="00DE078C">
        <w:rPr>
          <w:b w:val="0"/>
          <w:bCs w:val="0"/>
          <w:lang w:eastAsia="ko-KR"/>
        </w:rPr>
        <w:t xml:space="preserve"> network resource planning</w:t>
      </w:r>
      <w:r w:rsidR="00DE078C">
        <w:rPr>
          <w:b w:val="0"/>
          <w:bCs w:val="0"/>
          <w:lang w:eastAsia="ko-KR"/>
        </w:rPr>
        <w:t>. In order to avoid this, also c</w:t>
      </w:r>
      <w:r w:rsidR="007203FF">
        <w:rPr>
          <w:b w:val="0"/>
          <w:bCs w:val="0"/>
          <w:lang w:eastAsia="ko-KR"/>
        </w:rPr>
        <w:t xml:space="preserve">onsidering that the new TDD mode is not back </w:t>
      </w:r>
      <w:r w:rsidR="007203FF" w:rsidRPr="00270B27">
        <w:rPr>
          <w:b w:val="0"/>
          <w:bCs w:val="0"/>
          <w:lang w:eastAsia="ko-KR"/>
        </w:rPr>
        <w:t>compatible</w:t>
      </w:r>
      <w:r w:rsidR="007203FF">
        <w:rPr>
          <w:b w:val="0"/>
          <w:bCs w:val="0"/>
          <w:lang w:eastAsia="ko-KR"/>
        </w:rPr>
        <w:t>,</w:t>
      </w:r>
      <w:r w:rsidR="007203FF" w:rsidRPr="00E771FD">
        <w:rPr>
          <w:b w:val="0"/>
          <w:bCs w:val="0"/>
          <w:lang w:eastAsia="ko-KR"/>
        </w:rPr>
        <w:t xml:space="preserve"> </w:t>
      </w:r>
      <w:r w:rsidR="007203FF">
        <w:rPr>
          <w:b w:val="0"/>
          <w:bCs w:val="0"/>
          <w:lang w:eastAsia="ko-KR"/>
        </w:rPr>
        <w:t xml:space="preserve">it would be most simple and straightforward to introduce </w:t>
      </w:r>
      <w:r w:rsidR="007203FF" w:rsidRPr="00E771FD">
        <w:rPr>
          <w:b w:val="0"/>
          <w:bCs w:val="0"/>
          <w:lang w:eastAsia="ko-KR"/>
        </w:rPr>
        <w:t xml:space="preserve">new periodicities </w:t>
      </w:r>
      <w:r w:rsidR="007203FF">
        <w:rPr>
          <w:b w:val="0"/>
          <w:bCs w:val="0"/>
          <w:lang w:eastAsia="ko-KR"/>
        </w:rPr>
        <w:t xml:space="preserve">for DRX cycle </w:t>
      </w:r>
      <w:r w:rsidR="007203FF" w:rsidRPr="00E771FD">
        <w:rPr>
          <w:b w:val="0"/>
          <w:bCs w:val="0"/>
          <w:lang w:eastAsia="ko-KR"/>
        </w:rPr>
        <w:t xml:space="preserve">to align with the TDD </w:t>
      </w:r>
      <w:r w:rsidR="007203FF">
        <w:rPr>
          <w:b w:val="0"/>
          <w:bCs w:val="0"/>
          <w:lang w:eastAsia="ko-KR"/>
        </w:rPr>
        <w:t>pattern</w:t>
      </w:r>
      <w:r w:rsidR="007203FF" w:rsidRPr="00E771FD">
        <w:rPr>
          <w:b w:val="0"/>
          <w:bCs w:val="0"/>
          <w:lang w:eastAsia="ko-KR"/>
        </w:rPr>
        <w:t>, i.e. with a periodicity value of multiple of 90</w:t>
      </w:r>
      <w:r w:rsidR="007203FF" w:rsidRPr="00E771FD">
        <w:rPr>
          <w:rFonts w:hint="eastAsia"/>
          <w:b w:val="0"/>
          <w:bCs w:val="0"/>
          <w:lang w:eastAsia="ko-KR"/>
        </w:rPr>
        <w:t>ms</w:t>
      </w:r>
      <w:r w:rsidR="007203FF">
        <w:rPr>
          <w:b w:val="0"/>
          <w:bCs w:val="0"/>
          <w:lang w:eastAsia="ko-KR"/>
        </w:rPr>
        <w:t>. To achieve this,</w:t>
      </w:r>
      <w:r>
        <w:rPr>
          <w:b w:val="0"/>
          <w:bCs w:val="0"/>
          <w:lang w:eastAsia="ko-KR"/>
        </w:rPr>
        <w:t xml:space="preserve"> new values for</w:t>
      </w:r>
      <w:r w:rsidRPr="001C2ED3">
        <w:rPr>
          <w:b w:val="0"/>
          <w:bCs w:val="0"/>
          <w:lang w:eastAsia="ko-KR"/>
        </w:rPr>
        <w:t xml:space="preserve"> default DRX value and minimum UE specific DRX value</w:t>
      </w:r>
      <w:r w:rsidR="007203FF">
        <w:rPr>
          <w:b w:val="0"/>
          <w:bCs w:val="0"/>
          <w:lang w:eastAsia="ko-KR"/>
        </w:rPr>
        <w:t xml:space="preserve"> should be introduced</w:t>
      </w:r>
      <w:r w:rsidRPr="001C2ED3">
        <w:rPr>
          <w:b w:val="0"/>
          <w:bCs w:val="0"/>
          <w:lang w:eastAsia="ko-KR"/>
        </w:rPr>
        <w:t>.</w:t>
      </w:r>
      <w:r>
        <w:rPr>
          <w:b w:val="0"/>
          <w:bCs w:val="0"/>
          <w:lang w:eastAsia="ko-KR"/>
        </w:rPr>
        <w:t xml:space="preserve"> For UE-specific DRX cycle, it is configured by CN, so it should be up to SA2 to decide how to deal with it. We need to send a LS to check with SA2.</w:t>
      </w:r>
    </w:p>
    <w:p w14:paraId="06782296" w14:textId="6E8BDA43" w:rsidR="000F1B5F" w:rsidRDefault="000F1B5F" w:rsidP="000F1B5F">
      <w:pPr>
        <w:pStyle w:val="Proposal"/>
      </w:pPr>
      <w:r w:rsidRPr="00773FD6">
        <w:t xml:space="preserve">Introduce new values for </w:t>
      </w:r>
      <w:proofErr w:type="spellStart"/>
      <w:r w:rsidRPr="00773FD6">
        <w:t>defaultPagingCycle</w:t>
      </w:r>
      <w:proofErr w:type="spellEnd"/>
      <w:r w:rsidRPr="007203FF">
        <w:t xml:space="preserve"> and </w:t>
      </w:r>
      <w:proofErr w:type="spellStart"/>
      <w:r w:rsidRPr="00773FD6">
        <w:t>ue-SpecificDRX-CycleMin</w:t>
      </w:r>
      <w:proofErr w:type="spellEnd"/>
      <w:r w:rsidR="007203FF">
        <w:t xml:space="preserve">, </w:t>
      </w:r>
      <w:r w:rsidR="007203FF" w:rsidRPr="007203FF">
        <w:t>i.e. with a periodicity value of multiple of 90</w:t>
      </w:r>
      <w:r w:rsidR="007203FF" w:rsidRPr="007203FF">
        <w:rPr>
          <w:rFonts w:hint="eastAsia"/>
        </w:rPr>
        <w:t>ms</w:t>
      </w:r>
      <w:r w:rsidRPr="00773FD6">
        <w:t>.</w:t>
      </w:r>
    </w:p>
    <w:p w14:paraId="49D38F50" w14:textId="77777777" w:rsidR="000F1B5F" w:rsidRDefault="000F1B5F" w:rsidP="000F1B5F">
      <w:pPr>
        <w:pStyle w:val="Proposal"/>
      </w:pPr>
      <w:r>
        <w:t>Send a LS to check with SA2 how to handle UE-specific DRX cycle for I</w:t>
      </w:r>
      <w:r>
        <w:rPr>
          <w:rFonts w:hint="eastAsia"/>
        </w:rPr>
        <w:t>o</w:t>
      </w:r>
      <w:r>
        <w:t xml:space="preserve">T NTN TDD mode. </w:t>
      </w:r>
    </w:p>
    <w:p w14:paraId="4887B357" w14:textId="4B935232" w:rsidR="003F7D7D" w:rsidRDefault="003F7D7D" w:rsidP="002342B4">
      <w:pPr>
        <w:pStyle w:val="Proposal"/>
        <w:numPr>
          <w:ilvl w:val="0"/>
          <w:numId w:val="0"/>
        </w:numPr>
      </w:pPr>
    </w:p>
    <w:p w14:paraId="6DC514AA" w14:textId="0E5FEEA7" w:rsidR="00AC703D" w:rsidRDefault="00AC703D" w:rsidP="003F7D7D">
      <w:pPr>
        <w:pStyle w:val="Proposal"/>
        <w:numPr>
          <w:ilvl w:val="0"/>
          <w:numId w:val="0"/>
        </w:numPr>
        <w:ind w:left="1701" w:hanging="1701"/>
        <w:rPr>
          <w:b w:val="0"/>
        </w:rPr>
      </w:pPr>
      <w:r w:rsidRPr="00AC703D">
        <w:rPr>
          <w:b w:val="0"/>
        </w:rPr>
        <w:t>In RAN1#120, RAN1 made the follow</w:t>
      </w:r>
      <w:r w:rsidR="00EB1500">
        <w:rPr>
          <w:b w:val="0"/>
        </w:rPr>
        <w:t>ing</w:t>
      </w:r>
      <w:r w:rsidRPr="00AC703D">
        <w:rPr>
          <w:b w:val="0"/>
        </w:rPr>
        <w:t xml:space="preserve"> conclusion regarding scheduling of SI message.</w:t>
      </w:r>
    </w:p>
    <w:tbl>
      <w:tblPr>
        <w:tblStyle w:val="aff9"/>
        <w:tblW w:w="0" w:type="auto"/>
        <w:tblInd w:w="-5" w:type="dxa"/>
        <w:tblLook w:val="04A0" w:firstRow="1" w:lastRow="0" w:firstColumn="1" w:lastColumn="0" w:noHBand="0" w:noVBand="1"/>
      </w:tblPr>
      <w:tblGrid>
        <w:gridCol w:w="9634"/>
      </w:tblGrid>
      <w:tr w:rsidR="00AC703D" w14:paraId="7C49833E" w14:textId="77777777" w:rsidTr="00AC703D">
        <w:tc>
          <w:tcPr>
            <w:tcW w:w="9634" w:type="dxa"/>
          </w:tcPr>
          <w:p w14:paraId="15224EE2" w14:textId="77777777" w:rsidR="00AC703D" w:rsidRPr="00603B60" w:rsidRDefault="00AC703D" w:rsidP="00AC703D">
            <w:pPr>
              <w:overflowPunct w:val="0"/>
              <w:autoSpaceDE w:val="0"/>
              <w:autoSpaceDN w:val="0"/>
              <w:adjustRightInd w:val="0"/>
              <w:snapToGrid w:val="0"/>
              <w:jc w:val="left"/>
              <w:textAlignment w:val="baseline"/>
              <w:rPr>
                <w:rFonts w:ascii="Times" w:eastAsia="Malgun Gothic" w:hAnsi="Times"/>
                <w:b/>
                <w:bCs/>
                <w:szCs w:val="24"/>
              </w:rPr>
            </w:pPr>
            <w:r w:rsidRPr="00603B60">
              <w:rPr>
                <w:rFonts w:ascii="Times" w:eastAsia="Malgun Gothic" w:hAnsi="Times"/>
                <w:b/>
                <w:bCs/>
                <w:szCs w:val="24"/>
              </w:rPr>
              <w:t>Conclusion</w:t>
            </w:r>
          </w:p>
          <w:p w14:paraId="5715D998" w14:textId="029A449F" w:rsidR="00AC703D" w:rsidRPr="00AC703D" w:rsidRDefault="00AC703D" w:rsidP="00AC703D">
            <w:pPr>
              <w:overflowPunct w:val="0"/>
              <w:autoSpaceDE w:val="0"/>
              <w:autoSpaceDN w:val="0"/>
              <w:adjustRightInd w:val="0"/>
              <w:snapToGrid w:val="0"/>
              <w:jc w:val="left"/>
              <w:textAlignment w:val="baseline"/>
              <w:rPr>
                <w:rFonts w:ascii="Times" w:eastAsia="Malgun Gothic" w:hAnsi="Times"/>
                <w:bCs/>
                <w:szCs w:val="24"/>
              </w:rPr>
            </w:pPr>
            <w:r w:rsidRPr="00603B60">
              <w:rPr>
                <w:rFonts w:ascii="Times" w:eastAsia="Batang" w:hAnsi="Times"/>
                <w:szCs w:val="24"/>
                <w:lang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5613AB08" w14:textId="0C7BCD05" w:rsidR="00AC703D" w:rsidRDefault="00AC703D" w:rsidP="003F7D7D">
      <w:pPr>
        <w:pStyle w:val="Proposal"/>
        <w:numPr>
          <w:ilvl w:val="0"/>
          <w:numId w:val="0"/>
        </w:numPr>
        <w:ind w:left="1701" w:hanging="1701"/>
        <w:rPr>
          <w:b w:val="0"/>
        </w:rPr>
      </w:pPr>
    </w:p>
    <w:p w14:paraId="06A89B2C" w14:textId="69BFFE45" w:rsidR="00AC703D" w:rsidRPr="00D35450" w:rsidRDefault="00015740" w:rsidP="00D35450">
      <w:pPr>
        <w:pStyle w:val="Proposal"/>
        <w:numPr>
          <w:ilvl w:val="0"/>
          <w:numId w:val="0"/>
        </w:numPr>
        <w:rPr>
          <w:b w:val="0"/>
          <w:bCs w:val="0"/>
          <w:lang w:eastAsia="ko-KR"/>
        </w:rPr>
      </w:pPr>
      <w:r>
        <w:rPr>
          <w:b w:val="0"/>
          <w:bCs w:val="0"/>
          <w:lang w:eastAsia="ko-KR"/>
        </w:rPr>
        <w:t>Based on above</w:t>
      </w:r>
      <w:r w:rsidR="00AC703D" w:rsidRPr="00D35450">
        <w:rPr>
          <w:b w:val="0"/>
          <w:bCs w:val="0"/>
          <w:lang w:eastAsia="ko-KR"/>
        </w:rPr>
        <w:t xml:space="preserve"> RAN1 conclusion, the SI message issue</w:t>
      </w:r>
      <w:r w:rsidR="00D35450">
        <w:rPr>
          <w:b w:val="0"/>
          <w:bCs w:val="0"/>
          <w:lang w:eastAsia="ko-KR"/>
        </w:rPr>
        <w:t xml:space="preserve"> should be within RAN2 scope</w:t>
      </w:r>
      <w:r w:rsidR="00D35450" w:rsidRPr="00D35450">
        <w:rPr>
          <w:b w:val="0"/>
          <w:bCs w:val="0"/>
          <w:lang w:eastAsia="ko-KR"/>
        </w:rPr>
        <w:t>.</w:t>
      </w:r>
      <w:r w:rsidR="00D35450">
        <w:rPr>
          <w:b w:val="0"/>
          <w:bCs w:val="0"/>
          <w:lang w:eastAsia="ko-KR"/>
        </w:rPr>
        <w:t xml:space="preserve"> </w:t>
      </w:r>
      <w:r w:rsidR="00AC703D" w:rsidRPr="00D35450">
        <w:rPr>
          <w:b w:val="0"/>
          <w:bCs w:val="0"/>
          <w:lang w:eastAsia="ko-KR"/>
        </w:rPr>
        <w:t xml:space="preserve">A UE acquires a SI message within the corresponding SI window. According to the current spec, each SI window is determined by the start time point and the window length, and SI windows for respective SI messages are </w:t>
      </w:r>
      <w:r w:rsidR="00D35450">
        <w:rPr>
          <w:b w:val="0"/>
          <w:bCs w:val="0"/>
          <w:lang w:eastAsia="ko-KR"/>
        </w:rPr>
        <w:t>placed one by one</w:t>
      </w:r>
      <w:r w:rsidR="00AC703D" w:rsidRPr="00D35450">
        <w:rPr>
          <w:b w:val="0"/>
          <w:bCs w:val="0"/>
          <w:lang w:eastAsia="ko-KR"/>
        </w:rPr>
        <w:t xml:space="preserve">. For NTN TDD mode, </w:t>
      </w:r>
      <w:r w:rsidR="00141B05">
        <w:rPr>
          <w:b w:val="0"/>
          <w:bCs w:val="0"/>
          <w:lang w:eastAsia="ko-KR"/>
        </w:rPr>
        <w:t xml:space="preserve">similar to paging, </w:t>
      </w:r>
      <w:r w:rsidR="00AC703D" w:rsidRPr="00D35450">
        <w:rPr>
          <w:b w:val="0"/>
          <w:bCs w:val="0"/>
          <w:lang w:eastAsia="ko-KR"/>
        </w:rPr>
        <w:t xml:space="preserve">by introducing new </w:t>
      </w:r>
      <w:r w:rsidR="00AC703D" w:rsidRPr="00D35450">
        <w:rPr>
          <w:rFonts w:hint="eastAsia"/>
          <w:b w:val="0"/>
          <w:bCs w:val="0"/>
          <w:lang w:eastAsia="ko-KR"/>
        </w:rPr>
        <w:t>S</w:t>
      </w:r>
      <w:r w:rsidR="00AC703D" w:rsidRPr="00D35450">
        <w:rPr>
          <w:b w:val="0"/>
          <w:bCs w:val="0"/>
          <w:lang w:eastAsia="ko-KR"/>
        </w:rPr>
        <w:t>I window periodicity</w:t>
      </w:r>
      <w:r w:rsidR="00D35450" w:rsidRPr="00D35450">
        <w:rPr>
          <w:b w:val="0"/>
          <w:bCs w:val="0"/>
          <w:lang w:eastAsia="ko-KR"/>
        </w:rPr>
        <w:t xml:space="preserve"> with values of multiple of 90</w:t>
      </w:r>
      <w:r w:rsidR="00D35450" w:rsidRPr="00D35450">
        <w:rPr>
          <w:rFonts w:hint="eastAsia"/>
          <w:b w:val="0"/>
          <w:bCs w:val="0"/>
          <w:lang w:eastAsia="ko-KR"/>
        </w:rPr>
        <w:t>ms</w:t>
      </w:r>
      <w:r w:rsidR="00AC703D" w:rsidRPr="00D35450">
        <w:rPr>
          <w:b w:val="0"/>
          <w:bCs w:val="0"/>
          <w:lang w:eastAsia="ko-KR"/>
        </w:rPr>
        <w:t xml:space="preserve">, it can enable the </w:t>
      </w:r>
      <w:r>
        <w:rPr>
          <w:b w:val="0"/>
          <w:bCs w:val="0"/>
          <w:lang w:eastAsia="ko-KR"/>
        </w:rPr>
        <w:t xml:space="preserve">start of </w:t>
      </w:r>
      <w:r w:rsidR="00AC703D" w:rsidRPr="00D35450">
        <w:rPr>
          <w:b w:val="0"/>
          <w:bCs w:val="0"/>
          <w:lang w:eastAsia="ko-KR"/>
        </w:rPr>
        <w:t>SI window for the first SI message in SystemInformationBlockType1-NB to always</w:t>
      </w:r>
      <w:r>
        <w:rPr>
          <w:b w:val="0"/>
          <w:bCs w:val="0"/>
          <w:lang w:eastAsia="ko-KR"/>
        </w:rPr>
        <w:t xml:space="preserve"> locate</w:t>
      </w:r>
      <w:r w:rsidR="00AC703D" w:rsidRPr="00D35450">
        <w:rPr>
          <w:b w:val="0"/>
          <w:bCs w:val="0"/>
          <w:lang w:eastAsia="ko-KR"/>
        </w:rPr>
        <w:t xml:space="preserve"> at the </w:t>
      </w:r>
      <w:r w:rsidR="00E43305">
        <w:rPr>
          <w:b w:val="0"/>
          <w:bCs w:val="0"/>
          <w:lang w:eastAsia="ko-KR"/>
        </w:rPr>
        <w:t>D</w:t>
      </w:r>
      <w:r w:rsidR="00AC703D" w:rsidRPr="00D35450">
        <w:rPr>
          <w:b w:val="0"/>
          <w:bCs w:val="0"/>
          <w:lang w:eastAsia="ko-KR"/>
        </w:rPr>
        <w:t xml:space="preserve"> </w:t>
      </w:r>
      <w:r w:rsidR="002342B4" w:rsidRPr="002342B4">
        <w:rPr>
          <w:b w:val="0"/>
          <w:bCs w:val="0"/>
          <w:lang w:eastAsia="ko-KR"/>
        </w:rPr>
        <w:t>NB-IoT</w:t>
      </w:r>
      <w:r w:rsidR="002342B4" w:rsidRPr="00D35450">
        <w:rPr>
          <w:b w:val="0"/>
          <w:bCs w:val="0"/>
          <w:lang w:eastAsia="ko-KR"/>
        </w:rPr>
        <w:t xml:space="preserve"> </w:t>
      </w:r>
      <w:r w:rsidR="00AC703D" w:rsidRPr="00D35450">
        <w:rPr>
          <w:b w:val="0"/>
          <w:bCs w:val="0"/>
          <w:lang w:eastAsia="ko-KR"/>
        </w:rPr>
        <w:t>subframe</w:t>
      </w:r>
      <w:r w:rsidR="00DE078C">
        <w:rPr>
          <w:b w:val="0"/>
          <w:bCs w:val="0"/>
          <w:lang w:eastAsia="ko-KR"/>
        </w:rPr>
        <w:t>, which would facilitate</w:t>
      </w:r>
      <w:r w:rsidR="00141B05">
        <w:rPr>
          <w:b w:val="0"/>
          <w:bCs w:val="0"/>
          <w:lang w:eastAsia="ko-KR"/>
        </w:rPr>
        <w:t xml:space="preserve"> network to manage the radio </w:t>
      </w:r>
      <w:r w:rsidR="00141B05" w:rsidRPr="00DE078C">
        <w:rPr>
          <w:b w:val="0"/>
          <w:bCs w:val="0"/>
          <w:lang w:eastAsia="ko-KR"/>
        </w:rPr>
        <w:t>resource</w:t>
      </w:r>
      <w:r w:rsidR="00AC703D" w:rsidRPr="00D35450">
        <w:rPr>
          <w:b w:val="0"/>
          <w:bCs w:val="0"/>
          <w:lang w:eastAsia="ko-KR"/>
        </w:rPr>
        <w:t xml:space="preserve">. Regarding the SI window length (i.e. </w:t>
      </w:r>
      <w:proofErr w:type="spellStart"/>
      <w:r w:rsidR="00AC703D" w:rsidRPr="00D35450">
        <w:rPr>
          <w:b w:val="0"/>
          <w:bCs w:val="0"/>
          <w:lang w:eastAsia="ko-KR"/>
        </w:rPr>
        <w:t>si-WindowLength</w:t>
      </w:r>
      <w:proofErr w:type="spellEnd"/>
      <w:r w:rsidR="00AC703D" w:rsidRPr="00D35450">
        <w:rPr>
          <w:b w:val="0"/>
          <w:bCs w:val="0"/>
          <w:lang w:eastAsia="ko-KR"/>
        </w:rPr>
        <w:t xml:space="preserve">), currently, it is common for all the SI messages and refers to absolute length in time. In the new TDD mode, only the </w:t>
      </w:r>
      <w:r w:rsidR="002342B4">
        <w:rPr>
          <w:b w:val="0"/>
          <w:bCs w:val="0"/>
          <w:lang w:eastAsia="ko-KR"/>
        </w:rPr>
        <w:t>D</w:t>
      </w:r>
      <w:r w:rsidR="00AC703D" w:rsidRPr="00D35450">
        <w:rPr>
          <w:b w:val="0"/>
          <w:bCs w:val="0"/>
          <w:lang w:eastAsia="ko-KR"/>
        </w:rPr>
        <w:t xml:space="preserve"> </w:t>
      </w:r>
      <w:r w:rsidR="002342B4" w:rsidRPr="002342B4">
        <w:rPr>
          <w:b w:val="0"/>
          <w:bCs w:val="0"/>
          <w:lang w:eastAsia="ko-KR"/>
        </w:rPr>
        <w:t>NB-IoT</w:t>
      </w:r>
      <w:r w:rsidR="002342B4" w:rsidRPr="00D35450">
        <w:rPr>
          <w:b w:val="0"/>
          <w:bCs w:val="0"/>
          <w:lang w:eastAsia="ko-KR"/>
        </w:rPr>
        <w:t xml:space="preserve"> </w:t>
      </w:r>
      <w:r w:rsidR="00AC703D" w:rsidRPr="00D35450">
        <w:rPr>
          <w:b w:val="0"/>
          <w:bCs w:val="0"/>
          <w:lang w:eastAsia="ko-KR"/>
        </w:rPr>
        <w:t xml:space="preserve">subframes within the SI window can be used for SI message transmission. </w:t>
      </w:r>
      <w:r w:rsidR="003A2BC0">
        <w:rPr>
          <w:b w:val="0"/>
          <w:bCs w:val="0"/>
          <w:lang w:eastAsia="ko-KR"/>
        </w:rPr>
        <w:t xml:space="preserve">If the SI transmission within SI window overlaps with </w:t>
      </w:r>
      <w:r w:rsidR="003A2BC0" w:rsidRPr="002342B4">
        <w:rPr>
          <w:b w:val="0"/>
          <w:bCs w:val="0"/>
          <w:lang w:eastAsia="ko-KR"/>
        </w:rPr>
        <w:t xml:space="preserve">non-D NB-IoT </w:t>
      </w:r>
      <w:r w:rsidR="003A2BC0" w:rsidRPr="002342B4">
        <w:rPr>
          <w:b w:val="0"/>
          <w:bCs w:val="0"/>
          <w:lang w:eastAsia="ko-KR"/>
        </w:rPr>
        <w:lastRenderedPageBreak/>
        <w:t>subframes</w:t>
      </w:r>
      <w:r w:rsidR="00141B05">
        <w:rPr>
          <w:b w:val="0"/>
          <w:bCs w:val="0"/>
          <w:lang w:eastAsia="ko-KR"/>
        </w:rPr>
        <w:t xml:space="preserve"> since the SI transmission duration may prob</w:t>
      </w:r>
      <w:r w:rsidR="006F1E83">
        <w:rPr>
          <w:b w:val="0"/>
          <w:bCs w:val="0"/>
          <w:lang w:eastAsia="ko-KR"/>
        </w:rPr>
        <w:t>ably</w:t>
      </w:r>
      <w:r w:rsidR="000A7F4C">
        <w:rPr>
          <w:b w:val="0"/>
          <w:bCs w:val="0"/>
          <w:lang w:eastAsia="ko-KR"/>
        </w:rPr>
        <w:t xml:space="preserve"> be larger than 8</w:t>
      </w:r>
      <w:r w:rsidR="000A7F4C">
        <w:rPr>
          <w:rFonts w:hint="eastAsia"/>
          <w:b w:val="0"/>
          <w:bCs w:val="0"/>
        </w:rPr>
        <w:t>ms</w:t>
      </w:r>
      <w:r w:rsidR="003A2BC0" w:rsidRPr="002342B4">
        <w:rPr>
          <w:b w:val="0"/>
          <w:bCs w:val="0"/>
          <w:lang w:eastAsia="ko-KR"/>
        </w:rPr>
        <w:t xml:space="preserve">, </w:t>
      </w:r>
      <w:r w:rsidR="000A7F4C">
        <w:rPr>
          <w:b w:val="0"/>
          <w:bCs w:val="0"/>
          <w:lang w:eastAsia="ko-KR"/>
        </w:rPr>
        <w:t xml:space="preserve">we think </w:t>
      </w:r>
      <w:r w:rsidR="003A2BC0" w:rsidRPr="002342B4">
        <w:rPr>
          <w:b w:val="0"/>
          <w:bCs w:val="0"/>
          <w:lang w:eastAsia="ko-KR"/>
        </w:rPr>
        <w:t>it should be postponed to the next D NB-IoT subframes</w:t>
      </w:r>
      <w:r w:rsidR="003A2BC0">
        <w:rPr>
          <w:b w:val="0"/>
          <w:bCs w:val="0"/>
          <w:lang w:eastAsia="ko-KR"/>
        </w:rPr>
        <w:t xml:space="preserve">. </w:t>
      </w:r>
      <w:r w:rsidR="00AC703D" w:rsidRPr="00D35450">
        <w:rPr>
          <w:b w:val="0"/>
          <w:bCs w:val="0"/>
          <w:lang w:eastAsia="ko-KR"/>
        </w:rPr>
        <w:t>In order to ensure enough time for SI message transmission and ensure that all the SI message have the same time length for actual transmission</w:t>
      </w:r>
      <w:r w:rsidR="00C27E02">
        <w:rPr>
          <w:b w:val="0"/>
          <w:bCs w:val="0"/>
          <w:lang w:eastAsia="ko-KR"/>
        </w:rPr>
        <w:t xml:space="preserve"> as well</w:t>
      </w:r>
      <w:r w:rsidR="00AC703D" w:rsidRPr="00D35450">
        <w:rPr>
          <w:b w:val="0"/>
          <w:bCs w:val="0"/>
          <w:lang w:eastAsia="ko-KR"/>
        </w:rPr>
        <w:t xml:space="preserve">, we should either extend the value of </w:t>
      </w:r>
      <w:proofErr w:type="spellStart"/>
      <w:r w:rsidR="00AC703D" w:rsidRPr="00D35450">
        <w:rPr>
          <w:b w:val="0"/>
          <w:bCs w:val="0"/>
          <w:lang w:eastAsia="ko-KR"/>
        </w:rPr>
        <w:t>si-WindowLength</w:t>
      </w:r>
      <w:proofErr w:type="spellEnd"/>
      <w:r w:rsidR="00AC703D" w:rsidRPr="00D35450">
        <w:rPr>
          <w:b w:val="0"/>
          <w:bCs w:val="0"/>
          <w:lang w:eastAsia="ko-KR"/>
        </w:rPr>
        <w:t xml:space="preserve"> or specify that </w:t>
      </w:r>
      <w:proofErr w:type="spellStart"/>
      <w:r w:rsidR="00AC703D" w:rsidRPr="00D35450">
        <w:rPr>
          <w:b w:val="0"/>
          <w:bCs w:val="0"/>
          <w:lang w:eastAsia="ko-KR"/>
        </w:rPr>
        <w:t>si-WindowLength</w:t>
      </w:r>
      <w:proofErr w:type="spellEnd"/>
      <w:r w:rsidR="00AC703D" w:rsidRPr="00D35450">
        <w:rPr>
          <w:b w:val="0"/>
          <w:bCs w:val="0"/>
          <w:lang w:eastAsia="ko-KR"/>
        </w:rPr>
        <w:t xml:space="preserve"> refers to the accumulated usable NB-IoT DL subframes</w:t>
      </w:r>
      <w:r w:rsidR="00C27E02">
        <w:rPr>
          <w:b w:val="0"/>
          <w:bCs w:val="0"/>
          <w:lang w:eastAsia="ko-KR"/>
        </w:rPr>
        <w:t>. This can also enable</w:t>
      </w:r>
      <w:r w:rsidR="007C33A2">
        <w:rPr>
          <w:b w:val="0"/>
          <w:bCs w:val="0"/>
          <w:lang w:eastAsia="ko-KR"/>
        </w:rPr>
        <w:t xml:space="preserve"> the start of</w:t>
      </w:r>
      <w:r w:rsidR="00C27E02">
        <w:rPr>
          <w:b w:val="0"/>
          <w:bCs w:val="0"/>
          <w:lang w:eastAsia="ko-KR"/>
        </w:rPr>
        <w:t xml:space="preserve"> </w:t>
      </w:r>
      <w:r w:rsidR="000C6477">
        <w:rPr>
          <w:b w:val="0"/>
          <w:bCs w:val="0"/>
          <w:lang w:eastAsia="ko-KR"/>
        </w:rPr>
        <w:t>all</w:t>
      </w:r>
      <w:r w:rsidR="00C27E02">
        <w:rPr>
          <w:b w:val="0"/>
          <w:bCs w:val="0"/>
          <w:lang w:eastAsia="ko-KR"/>
        </w:rPr>
        <w:t xml:space="preserve"> SI window</w:t>
      </w:r>
      <w:r w:rsidR="000C6477">
        <w:rPr>
          <w:b w:val="0"/>
          <w:bCs w:val="0"/>
          <w:lang w:eastAsia="ko-KR"/>
        </w:rPr>
        <w:t xml:space="preserve">s </w:t>
      </w:r>
      <w:r w:rsidR="00C27E02">
        <w:rPr>
          <w:b w:val="0"/>
          <w:bCs w:val="0"/>
          <w:lang w:eastAsia="ko-KR"/>
        </w:rPr>
        <w:t xml:space="preserve">to </w:t>
      </w:r>
      <w:r w:rsidR="00AD4F7F">
        <w:rPr>
          <w:b w:val="0"/>
          <w:bCs w:val="0"/>
          <w:lang w:eastAsia="ko-KR"/>
        </w:rPr>
        <w:t xml:space="preserve">be located </w:t>
      </w:r>
      <w:r w:rsidR="00C27E02">
        <w:rPr>
          <w:b w:val="0"/>
          <w:bCs w:val="0"/>
          <w:lang w:eastAsia="ko-KR"/>
        </w:rPr>
        <w:t>t at the</w:t>
      </w:r>
      <w:r w:rsidR="000C6477">
        <w:rPr>
          <w:b w:val="0"/>
          <w:bCs w:val="0"/>
          <w:lang w:eastAsia="ko-KR"/>
        </w:rPr>
        <w:t xml:space="preserve"> D</w:t>
      </w:r>
      <w:r w:rsidR="00C27E02" w:rsidRPr="00D35450">
        <w:rPr>
          <w:b w:val="0"/>
          <w:bCs w:val="0"/>
          <w:lang w:eastAsia="ko-KR"/>
        </w:rPr>
        <w:t xml:space="preserve"> NB-IoT subframe</w:t>
      </w:r>
      <w:r w:rsidR="00C27E02">
        <w:rPr>
          <w:b w:val="0"/>
          <w:bCs w:val="0"/>
          <w:lang w:eastAsia="ko-KR"/>
        </w:rPr>
        <w:t>.</w:t>
      </w:r>
      <w:r w:rsidR="000A7F4C">
        <w:rPr>
          <w:b w:val="0"/>
          <w:bCs w:val="0"/>
          <w:lang w:eastAsia="ko-KR"/>
        </w:rPr>
        <w:t xml:space="preserve"> </w:t>
      </w:r>
    </w:p>
    <w:p w14:paraId="4CDE7897" w14:textId="008A6E53" w:rsidR="00D35450" w:rsidRDefault="00D35450" w:rsidP="00D35450">
      <w:pPr>
        <w:pStyle w:val="Proposal"/>
      </w:pPr>
      <w:r>
        <w:t>In NTN TDD mode, introduce n</w:t>
      </w:r>
      <w:r w:rsidRPr="003E0FF2">
        <w:t xml:space="preserve">ew periodicities </w:t>
      </w:r>
      <w:r>
        <w:t>for SI window with values of multiple of 90</w:t>
      </w:r>
      <w:r>
        <w:rPr>
          <w:rFonts w:hint="eastAsia"/>
        </w:rPr>
        <w:t>ms</w:t>
      </w:r>
      <w:r>
        <w:t>.</w:t>
      </w:r>
    </w:p>
    <w:p w14:paraId="0D559FC9" w14:textId="69C16FE5" w:rsidR="00AC703D" w:rsidRPr="002342B4" w:rsidRDefault="00A222FB" w:rsidP="002342B4">
      <w:pPr>
        <w:pStyle w:val="Proposal"/>
      </w:pPr>
      <w:r>
        <w:t xml:space="preserve">From RAN2 perspective, </w:t>
      </w:r>
      <w:r w:rsidR="002342B4" w:rsidRPr="002342B4">
        <w:t xml:space="preserve">SI transmission within SI window </w:t>
      </w:r>
      <w:r w:rsidR="002342B4">
        <w:t>overlapping</w:t>
      </w:r>
      <w:r w:rsidR="002342B4" w:rsidRPr="002342B4">
        <w:t xml:space="preserve"> with non-D NB-IoT subframes</w:t>
      </w:r>
      <w:r w:rsidR="002342B4">
        <w:t xml:space="preserve"> are</w:t>
      </w:r>
      <w:r w:rsidR="002342B4" w:rsidRPr="002342B4">
        <w:t xml:space="preserve"> postponed to the next D NB-IoT subframes.</w:t>
      </w:r>
    </w:p>
    <w:p w14:paraId="28DF895C" w14:textId="77777777" w:rsidR="00AC703D" w:rsidRPr="00271329" w:rsidRDefault="00AC703D" w:rsidP="00AC703D">
      <w:pPr>
        <w:pStyle w:val="Proposal"/>
      </w:pPr>
      <w:r>
        <w:t xml:space="preserve">In NTN TDD mode, for </w:t>
      </w:r>
      <w:proofErr w:type="spellStart"/>
      <w:r w:rsidRPr="00F02ED9">
        <w:rPr>
          <w:i/>
          <w:iCs/>
        </w:rPr>
        <w:t>si-WindowLength</w:t>
      </w:r>
      <w:proofErr w:type="spellEnd"/>
      <w:r>
        <w:rPr>
          <w:iCs/>
        </w:rPr>
        <w:t>, RAN2 considers the following options:</w:t>
      </w:r>
    </w:p>
    <w:p w14:paraId="22A54FC3" w14:textId="77777777" w:rsidR="00AC703D" w:rsidRPr="00271329" w:rsidRDefault="00AC703D" w:rsidP="00461332">
      <w:pPr>
        <w:pStyle w:val="Proposal"/>
        <w:numPr>
          <w:ilvl w:val="0"/>
          <w:numId w:val="19"/>
        </w:numPr>
      </w:pPr>
      <w:r>
        <w:t xml:space="preserve">Option 1: Extend the </w:t>
      </w:r>
      <w:proofErr w:type="spellStart"/>
      <w:r w:rsidRPr="00F02ED9">
        <w:rPr>
          <w:i/>
          <w:iCs/>
        </w:rPr>
        <w:t>si-WindowLength</w:t>
      </w:r>
      <w:proofErr w:type="spellEnd"/>
      <w:r>
        <w:rPr>
          <w:i/>
          <w:iCs/>
        </w:rPr>
        <w:t xml:space="preserve"> </w:t>
      </w:r>
      <w:r w:rsidRPr="00271329">
        <w:rPr>
          <w:iCs/>
        </w:rPr>
        <w:t>with values for multiples of 90ms.</w:t>
      </w:r>
    </w:p>
    <w:p w14:paraId="3AF1AE4D" w14:textId="77777777" w:rsidR="00AC703D" w:rsidRDefault="00AC703D" w:rsidP="00461332">
      <w:pPr>
        <w:pStyle w:val="Proposal"/>
        <w:numPr>
          <w:ilvl w:val="0"/>
          <w:numId w:val="19"/>
        </w:numPr>
      </w:pPr>
      <w:r>
        <w:rPr>
          <w:iCs/>
        </w:rPr>
        <w:t xml:space="preserve">Option 2: Specify that </w:t>
      </w:r>
      <w:proofErr w:type="spellStart"/>
      <w:r w:rsidRPr="00F02ED9">
        <w:rPr>
          <w:i/>
          <w:iCs/>
        </w:rPr>
        <w:t>si-WindowLength</w:t>
      </w:r>
      <w:proofErr w:type="spellEnd"/>
      <w:r>
        <w:rPr>
          <w:iCs/>
        </w:rPr>
        <w:t xml:space="preserve"> refers to the </w:t>
      </w:r>
      <w:r w:rsidRPr="00F02ED9">
        <w:t xml:space="preserve">accumulated </w:t>
      </w:r>
      <w:r>
        <w:t xml:space="preserve">usable DL subframes. </w:t>
      </w:r>
    </w:p>
    <w:p w14:paraId="3594D6F3" w14:textId="77777777" w:rsidR="002342B4" w:rsidRPr="000C6477" w:rsidRDefault="002342B4" w:rsidP="002342B4">
      <w:pPr>
        <w:pStyle w:val="Proposal"/>
        <w:numPr>
          <w:ilvl w:val="0"/>
          <w:numId w:val="0"/>
        </w:numPr>
        <w:rPr>
          <w:b w:val="0"/>
          <w:bCs w:val="0"/>
          <w:lang w:eastAsia="ko-KR"/>
        </w:rPr>
      </w:pPr>
    </w:p>
    <w:p w14:paraId="5A25E943" w14:textId="6B902F20" w:rsidR="002342B4" w:rsidRPr="003E0FF2" w:rsidRDefault="00495600" w:rsidP="002342B4">
      <w:pPr>
        <w:pStyle w:val="Proposal"/>
        <w:numPr>
          <w:ilvl w:val="0"/>
          <w:numId w:val="0"/>
        </w:numPr>
        <w:rPr>
          <w:lang w:val="en-US"/>
        </w:rPr>
      </w:pPr>
      <w:r>
        <w:rPr>
          <w:b w:val="0"/>
          <w:bCs w:val="0"/>
          <w:lang w:eastAsia="ko-KR"/>
        </w:rPr>
        <w:t>For UL, c</w:t>
      </w:r>
      <w:r w:rsidR="004175B8">
        <w:rPr>
          <w:b w:val="0"/>
          <w:bCs w:val="0"/>
          <w:lang w:eastAsia="ko-KR"/>
        </w:rPr>
        <w:t xml:space="preserve">urrently, </w:t>
      </w:r>
      <w:r>
        <w:rPr>
          <w:b w:val="0"/>
          <w:bCs w:val="0"/>
          <w:lang w:eastAsia="ko-KR"/>
        </w:rPr>
        <w:t xml:space="preserve">both </w:t>
      </w:r>
      <w:r w:rsidR="002342B4" w:rsidRPr="00E771FD">
        <w:rPr>
          <w:b w:val="0"/>
          <w:bCs w:val="0"/>
          <w:lang w:eastAsia="ko-KR"/>
        </w:rPr>
        <w:t xml:space="preserve">RACH </w:t>
      </w:r>
      <w:r w:rsidR="002342B4" w:rsidRPr="00E771FD">
        <w:rPr>
          <w:b w:val="0"/>
        </w:rPr>
        <w:t>periodicity and UL SPS periodicity</w:t>
      </w:r>
      <w:r w:rsidR="00356377">
        <w:rPr>
          <w:b w:val="0"/>
        </w:rPr>
        <w:t xml:space="preserve"> cannot</w:t>
      </w:r>
      <w:r>
        <w:rPr>
          <w:b w:val="0"/>
        </w:rPr>
        <w:t xml:space="preserve"> match </w:t>
      </w:r>
      <w:r>
        <w:rPr>
          <w:b w:val="0"/>
          <w:bCs w:val="0"/>
          <w:lang w:eastAsia="ko-KR"/>
        </w:rPr>
        <w:t xml:space="preserve">with the new NTN TDD pattern, similar to </w:t>
      </w:r>
      <w:proofErr w:type="spellStart"/>
      <w:r>
        <w:rPr>
          <w:b w:val="0"/>
          <w:bCs w:val="0"/>
          <w:lang w:eastAsia="ko-KR"/>
        </w:rPr>
        <w:t>i</w:t>
      </w:r>
      <w:proofErr w:type="spellEnd"/>
      <w:r>
        <w:rPr>
          <w:b w:val="0"/>
          <w:bCs w:val="0"/>
          <w:lang w:eastAsia="ko-KR"/>
        </w:rPr>
        <w:t xml:space="preserve">-DRX cycle and SI window </w:t>
      </w:r>
      <w:r w:rsidRPr="00E771FD">
        <w:rPr>
          <w:b w:val="0"/>
        </w:rPr>
        <w:t>periodicity</w:t>
      </w:r>
      <w:r>
        <w:rPr>
          <w:b w:val="0"/>
        </w:rPr>
        <w:t>, we should</w:t>
      </w:r>
      <w:r w:rsidR="002342B4">
        <w:rPr>
          <w:b w:val="0"/>
          <w:bCs w:val="0"/>
          <w:lang w:eastAsia="ko-KR"/>
        </w:rPr>
        <w:t xml:space="preserve"> introduce </w:t>
      </w:r>
      <w:r w:rsidR="002342B4" w:rsidRPr="00E771FD">
        <w:rPr>
          <w:b w:val="0"/>
          <w:bCs w:val="0"/>
          <w:lang w:eastAsia="ko-KR"/>
        </w:rPr>
        <w:t xml:space="preserve">new periodicities </w:t>
      </w:r>
      <w:r>
        <w:rPr>
          <w:b w:val="0"/>
          <w:bCs w:val="0"/>
          <w:lang w:eastAsia="ko-KR"/>
        </w:rPr>
        <w:t xml:space="preserve">for RACH and UL SPS </w:t>
      </w:r>
      <w:r w:rsidR="002342B4" w:rsidRPr="00E771FD">
        <w:rPr>
          <w:b w:val="0"/>
          <w:bCs w:val="0"/>
          <w:lang w:eastAsia="ko-KR"/>
        </w:rPr>
        <w:t xml:space="preserve">to align with the TDD </w:t>
      </w:r>
      <w:r>
        <w:rPr>
          <w:b w:val="0"/>
          <w:bCs w:val="0"/>
          <w:lang w:eastAsia="ko-KR"/>
        </w:rPr>
        <w:t>pattern</w:t>
      </w:r>
      <w:r w:rsidR="002342B4" w:rsidRPr="00E771FD">
        <w:rPr>
          <w:b w:val="0"/>
          <w:bCs w:val="0"/>
          <w:lang w:eastAsia="ko-KR"/>
        </w:rPr>
        <w:t>, i.e. with a periodicity value of multiple of 90</w:t>
      </w:r>
      <w:r w:rsidR="002342B4" w:rsidRPr="00E771FD">
        <w:rPr>
          <w:rFonts w:hint="eastAsia"/>
          <w:b w:val="0"/>
          <w:bCs w:val="0"/>
          <w:lang w:eastAsia="ko-KR"/>
        </w:rPr>
        <w:t>ms</w:t>
      </w:r>
      <w:r>
        <w:rPr>
          <w:b w:val="0"/>
          <w:bCs w:val="0"/>
          <w:lang w:eastAsia="ko-KR"/>
        </w:rPr>
        <w:t xml:space="preserve">, to ensure </w:t>
      </w:r>
      <w:r w:rsidR="000C6477">
        <w:rPr>
          <w:b w:val="0"/>
          <w:bCs w:val="0"/>
          <w:lang w:eastAsia="ko-KR"/>
        </w:rPr>
        <w:t xml:space="preserve">that </w:t>
      </w:r>
      <w:r>
        <w:rPr>
          <w:b w:val="0"/>
          <w:bCs w:val="0"/>
          <w:lang w:eastAsia="ko-KR"/>
        </w:rPr>
        <w:t>the start of NPRACH and NPUSCH transmission can be located in the U NB-IoT subframe. For NPRACH and NPUSCH transmission with repetition, if the transmission overlaps with non-U</w:t>
      </w:r>
      <w:r w:rsidRPr="00495600">
        <w:rPr>
          <w:b w:val="0"/>
          <w:bCs w:val="0"/>
          <w:lang w:eastAsia="ko-KR"/>
        </w:rPr>
        <w:t xml:space="preserve"> </w:t>
      </w:r>
      <w:r>
        <w:rPr>
          <w:b w:val="0"/>
          <w:bCs w:val="0"/>
          <w:lang w:eastAsia="ko-KR"/>
        </w:rPr>
        <w:t>NB-IoT subframe, it should be postponed to the next U</w:t>
      </w:r>
      <w:r w:rsidRPr="00495600">
        <w:rPr>
          <w:b w:val="0"/>
          <w:bCs w:val="0"/>
          <w:lang w:eastAsia="ko-KR"/>
        </w:rPr>
        <w:t xml:space="preserve"> </w:t>
      </w:r>
      <w:r>
        <w:rPr>
          <w:b w:val="0"/>
          <w:bCs w:val="0"/>
          <w:lang w:eastAsia="ko-KR"/>
        </w:rPr>
        <w:t>NB-IoT subframe.</w:t>
      </w:r>
    </w:p>
    <w:p w14:paraId="7B7294CA" w14:textId="3828391E" w:rsidR="002342B4" w:rsidRDefault="002342B4" w:rsidP="002342B4">
      <w:pPr>
        <w:pStyle w:val="Proposal"/>
      </w:pPr>
      <w:r>
        <w:t>Introduce n</w:t>
      </w:r>
      <w:r w:rsidRPr="003E0FF2">
        <w:t xml:space="preserve">ew periodicities </w:t>
      </w:r>
      <w:r>
        <w:t xml:space="preserve">for </w:t>
      </w:r>
      <w:r w:rsidR="00495600">
        <w:t>RACH and UL SPS</w:t>
      </w:r>
      <w:r>
        <w:t xml:space="preserve"> </w:t>
      </w:r>
      <w:r w:rsidR="000C6477">
        <w:t>with</w:t>
      </w:r>
      <w:r>
        <w:t xml:space="preserve"> value</w:t>
      </w:r>
      <w:r w:rsidR="000C6477">
        <w:t>s</w:t>
      </w:r>
      <w:r>
        <w:t xml:space="preserve"> of multiple of 90</w:t>
      </w:r>
      <w:r>
        <w:rPr>
          <w:rFonts w:hint="eastAsia"/>
        </w:rPr>
        <w:t>ms</w:t>
      </w:r>
    </w:p>
    <w:p w14:paraId="552D89CD" w14:textId="19188130" w:rsidR="00495600" w:rsidRDefault="00A222FB" w:rsidP="00687950">
      <w:pPr>
        <w:pStyle w:val="Proposal"/>
      </w:pPr>
      <w:r>
        <w:t xml:space="preserve">From RAN2 perspective, </w:t>
      </w:r>
      <w:r w:rsidR="00495600">
        <w:t>NPRACH and NPUSCH</w:t>
      </w:r>
      <w:r w:rsidR="00495600" w:rsidRPr="002342B4">
        <w:t xml:space="preserve"> </w:t>
      </w:r>
      <w:r w:rsidR="00495600">
        <w:t>overlapping</w:t>
      </w:r>
      <w:r w:rsidR="00495600" w:rsidRPr="002342B4">
        <w:t xml:space="preserve"> with non-</w:t>
      </w:r>
      <w:r w:rsidR="00687950">
        <w:t>U</w:t>
      </w:r>
      <w:r w:rsidR="00495600" w:rsidRPr="002342B4">
        <w:t xml:space="preserve"> NB-IoT subframes</w:t>
      </w:r>
      <w:r w:rsidR="00495600">
        <w:t xml:space="preserve"> are</w:t>
      </w:r>
      <w:r w:rsidR="00495600" w:rsidRPr="002342B4">
        <w:t xml:space="preserve"> postponed to the next </w:t>
      </w:r>
      <w:r w:rsidR="00687950">
        <w:t>U</w:t>
      </w:r>
      <w:r w:rsidR="00495600" w:rsidRPr="002342B4">
        <w:t xml:space="preserve"> NB-IoT subframes.</w:t>
      </w:r>
    </w:p>
    <w:p w14:paraId="69D349D6" w14:textId="33279D3F" w:rsidR="002342B4" w:rsidRPr="00A222FB" w:rsidRDefault="00A222FB" w:rsidP="00AA542B">
      <w:pPr>
        <w:pStyle w:val="Proposal"/>
        <w:numPr>
          <w:ilvl w:val="0"/>
          <w:numId w:val="0"/>
        </w:numPr>
        <w:rPr>
          <w:b w:val="0"/>
          <w:bCs w:val="0"/>
          <w:lang w:eastAsia="ko-KR"/>
        </w:rPr>
      </w:pPr>
      <w:r w:rsidRPr="00A222FB">
        <w:rPr>
          <w:b w:val="0"/>
          <w:bCs w:val="0"/>
          <w:lang w:eastAsia="ko-KR"/>
        </w:rPr>
        <w:t>Considering that postpone of PDSCH or PRACH/PUSCH transmission overlapping with non-D or non-U NB-I</w:t>
      </w:r>
      <w:r w:rsidRPr="00A222FB">
        <w:rPr>
          <w:rFonts w:hint="eastAsia"/>
          <w:b w:val="0"/>
          <w:bCs w:val="0"/>
          <w:lang w:eastAsia="ko-KR"/>
        </w:rPr>
        <w:t>o</w:t>
      </w:r>
      <w:r w:rsidRPr="00A222FB">
        <w:rPr>
          <w:b w:val="0"/>
          <w:bCs w:val="0"/>
          <w:lang w:eastAsia="ko-KR"/>
        </w:rPr>
        <w:t>T subframe may also been discussed in RAN1, we suggest to confirm our RAN2’s understanding with RAN1.</w:t>
      </w:r>
    </w:p>
    <w:p w14:paraId="17044E04" w14:textId="4A3CDAB3" w:rsidR="00A222FB" w:rsidRDefault="00A222FB" w:rsidP="00A222FB">
      <w:pPr>
        <w:pStyle w:val="Proposal"/>
      </w:pPr>
      <w:r>
        <w:t xml:space="preserve">Send </w:t>
      </w:r>
      <w:proofErr w:type="gramStart"/>
      <w:r>
        <w:t>an</w:t>
      </w:r>
      <w:proofErr w:type="gramEnd"/>
      <w:r>
        <w:t xml:space="preserve"> LS to RAN1 to confirm our understanding on </w:t>
      </w:r>
      <w:r w:rsidR="00F50AE9">
        <w:t>P</w:t>
      </w:r>
      <w:r w:rsidR="00F50AE9">
        <w:t>5</w:t>
      </w:r>
      <w:r w:rsidR="00F50AE9">
        <w:t xml:space="preserve"> </w:t>
      </w:r>
      <w:r>
        <w:t>and P8</w:t>
      </w:r>
      <w:r w:rsidRPr="002342B4">
        <w:t>.</w:t>
      </w:r>
    </w:p>
    <w:p w14:paraId="4E76805F" w14:textId="77777777" w:rsidR="00A222FB" w:rsidRPr="00A222FB" w:rsidRDefault="00A222FB" w:rsidP="00AA542B">
      <w:pPr>
        <w:pStyle w:val="Proposal"/>
        <w:numPr>
          <w:ilvl w:val="0"/>
          <w:numId w:val="0"/>
        </w:numPr>
      </w:pPr>
    </w:p>
    <w:p w14:paraId="22068C64" w14:textId="7794D9EA" w:rsidR="00271329" w:rsidRPr="00271329" w:rsidRDefault="00271329" w:rsidP="00271329">
      <w:pPr>
        <w:pStyle w:val="Proposal"/>
        <w:numPr>
          <w:ilvl w:val="0"/>
          <w:numId w:val="0"/>
        </w:numPr>
        <w:ind w:left="1701" w:hanging="1701"/>
        <w:rPr>
          <w:b w:val="0"/>
        </w:rPr>
      </w:pPr>
      <w:r w:rsidRPr="00271329">
        <w:rPr>
          <w:b w:val="0"/>
        </w:rPr>
        <w:t>In TS36.321, a note on scheduling restriction is given as follow.</w:t>
      </w:r>
    </w:p>
    <w:tbl>
      <w:tblPr>
        <w:tblStyle w:val="aff9"/>
        <w:tblW w:w="0" w:type="auto"/>
        <w:tblLook w:val="04A0" w:firstRow="1" w:lastRow="0" w:firstColumn="1" w:lastColumn="0" w:noHBand="0" w:noVBand="1"/>
      </w:tblPr>
      <w:tblGrid>
        <w:gridCol w:w="9629"/>
      </w:tblGrid>
      <w:tr w:rsidR="00271329" w14:paraId="0104DC74" w14:textId="77777777" w:rsidTr="00271329">
        <w:tc>
          <w:tcPr>
            <w:tcW w:w="9629" w:type="dxa"/>
          </w:tcPr>
          <w:p w14:paraId="7E89A17B" w14:textId="6903617E" w:rsidR="00271329" w:rsidRPr="00271329" w:rsidRDefault="00271329" w:rsidP="00271329">
            <w:pPr>
              <w:pStyle w:val="NO"/>
            </w:pPr>
            <w:r w:rsidRPr="00181D0E">
              <w:rPr>
                <w:lang w:eastAsia="ko-KR"/>
              </w:rPr>
              <w:t>NOTE 4:</w:t>
            </w:r>
            <w:r w:rsidRPr="00181D0E">
              <w:rPr>
                <w:lang w:eastAsia="ko-KR"/>
              </w:rPr>
              <w:tab/>
              <w:t>For NB-IoT, for operation in FDD mode, and for operation in TDD mode</w:t>
            </w:r>
            <w:r w:rsidRPr="00181D0E">
              <w:t xml:space="preserve"> </w:t>
            </w:r>
            <w:r w:rsidRPr="00181D0E">
              <w:rPr>
                <w:lang w:eastAsia="ko-KR"/>
              </w:rPr>
              <w:t xml:space="preserve">with a single HARQ process when the associated HARQ RTT timer has been started, DL and UL transmissions will not be scheduled in parallel, i.e. </w:t>
            </w:r>
            <w:r w:rsidRPr="00830DC2">
              <w:rPr>
                <w:highlight w:val="yellow"/>
                <w:lang w:eastAsia="ko-KR"/>
              </w:rPr>
              <w:t>if a DL transmission has been scheduled an UL transmission will not be scheduled until HARQ RTT Timer of the DL HARQ process has expired (and vice versa)</w:t>
            </w:r>
            <w:r w:rsidRPr="00181D0E">
              <w:rPr>
                <w:lang w:eastAsia="ko-KR"/>
              </w:rPr>
              <w:t>.</w:t>
            </w:r>
          </w:p>
        </w:tc>
      </w:tr>
    </w:tbl>
    <w:p w14:paraId="2478E3D0" w14:textId="76E7CA5B" w:rsidR="00271329" w:rsidRDefault="00830DC2" w:rsidP="00271329">
      <w:pPr>
        <w:pStyle w:val="Proposal"/>
        <w:numPr>
          <w:ilvl w:val="0"/>
          <w:numId w:val="0"/>
        </w:numPr>
        <w:rPr>
          <w:b w:val="0"/>
        </w:rPr>
      </w:pPr>
      <w:r>
        <w:rPr>
          <w:b w:val="0"/>
        </w:rPr>
        <w:t xml:space="preserve">According to the above note, for </w:t>
      </w:r>
      <w:r>
        <w:rPr>
          <w:rFonts w:hint="eastAsia"/>
          <w:b w:val="0"/>
        </w:rPr>
        <w:t>a</w:t>
      </w:r>
      <w:r>
        <w:rPr>
          <w:b w:val="0"/>
        </w:rPr>
        <w:t xml:space="preserve"> NB-I</w:t>
      </w:r>
      <w:r>
        <w:rPr>
          <w:rFonts w:hint="eastAsia"/>
          <w:b w:val="0"/>
        </w:rPr>
        <w:t>o</w:t>
      </w:r>
      <w:r>
        <w:rPr>
          <w:b w:val="0"/>
        </w:rPr>
        <w:t xml:space="preserve">T UE configured with a single HARQ process, the UE is not required to monitor PDCCH </w:t>
      </w:r>
      <w:r w:rsidR="005235F4">
        <w:rPr>
          <w:b w:val="0"/>
        </w:rPr>
        <w:t>since a DL or UL transmission has been scheduled</w:t>
      </w:r>
      <w:r>
        <w:rPr>
          <w:b w:val="0"/>
        </w:rPr>
        <w:t xml:space="preserve">. This has </w:t>
      </w:r>
      <w:r w:rsidR="00873DA6">
        <w:rPr>
          <w:b w:val="0"/>
        </w:rPr>
        <w:t xml:space="preserve">also </w:t>
      </w:r>
      <w:r>
        <w:rPr>
          <w:b w:val="0"/>
        </w:rPr>
        <w:t xml:space="preserve">been reflected in the start condition of </w:t>
      </w:r>
      <w:proofErr w:type="spellStart"/>
      <w:r w:rsidRPr="00830DC2">
        <w:rPr>
          <w:b w:val="0"/>
        </w:rPr>
        <w:t>onDurationTimer</w:t>
      </w:r>
      <w:proofErr w:type="spellEnd"/>
      <w:r>
        <w:rPr>
          <w:b w:val="0"/>
        </w:rPr>
        <w:t xml:space="preserve"> as highlighted below.</w:t>
      </w:r>
    </w:p>
    <w:tbl>
      <w:tblPr>
        <w:tblStyle w:val="aff9"/>
        <w:tblW w:w="0" w:type="auto"/>
        <w:tblLook w:val="04A0" w:firstRow="1" w:lastRow="0" w:firstColumn="1" w:lastColumn="0" w:noHBand="0" w:noVBand="1"/>
      </w:tblPr>
      <w:tblGrid>
        <w:gridCol w:w="9629"/>
      </w:tblGrid>
      <w:tr w:rsidR="00830DC2" w14:paraId="3AA96EA2" w14:textId="77777777" w:rsidTr="00830DC2">
        <w:tc>
          <w:tcPr>
            <w:tcW w:w="9629" w:type="dxa"/>
          </w:tcPr>
          <w:p w14:paraId="11061D96" w14:textId="77777777" w:rsidR="00830DC2" w:rsidRPr="00181D0E" w:rsidRDefault="00830DC2" w:rsidP="00830DC2">
            <w:pPr>
              <w:pStyle w:val="B1"/>
              <w:rPr>
                <w:noProof/>
              </w:rPr>
            </w:pPr>
            <w:r w:rsidRPr="00181D0E">
              <w:rPr>
                <w:noProof/>
              </w:rPr>
              <w:t>-</w:t>
            </w:r>
            <w:r w:rsidRPr="00181D0E">
              <w:rPr>
                <w:noProof/>
              </w:rPr>
              <w:tab/>
              <w:t>if the Long DRX Cycle is used and [(SFN * 10) + subframe number] modulo (</w:t>
            </w:r>
            <w:r w:rsidRPr="00181D0E">
              <w:rPr>
                <w:i/>
                <w:iCs/>
                <w:noProof/>
                <w:lang w:eastAsia="zh-TW"/>
              </w:rPr>
              <w:t>longDRX-Cycle</w:t>
            </w:r>
            <w:r w:rsidRPr="00181D0E">
              <w:rPr>
                <w:noProof/>
              </w:rPr>
              <w:t xml:space="preserve">) = </w:t>
            </w:r>
            <w:r w:rsidRPr="00181D0E">
              <w:rPr>
                <w:i/>
                <w:iCs/>
                <w:noProof/>
              </w:rPr>
              <w:t>drxStartOffset</w:t>
            </w:r>
            <w:r w:rsidRPr="00181D0E">
              <w:rPr>
                <w:noProof/>
              </w:rPr>
              <w:t>:</w:t>
            </w:r>
          </w:p>
          <w:p w14:paraId="32A9CA13" w14:textId="77777777" w:rsidR="00830DC2" w:rsidRPr="00181D0E" w:rsidRDefault="00830DC2" w:rsidP="00830DC2">
            <w:pPr>
              <w:pStyle w:val="B2"/>
              <w:rPr>
                <w:noProof/>
              </w:rPr>
            </w:pPr>
            <w:r w:rsidRPr="00181D0E">
              <w:rPr>
                <w:noProof/>
              </w:rPr>
              <w:t>-</w:t>
            </w:r>
            <w:r w:rsidRPr="00181D0E">
              <w:rPr>
                <w:noProof/>
              </w:rPr>
              <w:tab/>
              <w:t>if NB-IoT:</w:t>
            </w:r>
          </w:p>
          <w:p w14:paraId="36BA18CA" w14:textId="77777777" w:rsidR="00830DC2" w:rsidRPr="00181D0E" w:rsidRDefault="00830DC2" w:rsidP="00830DC2">
            <w:pPr>
              <w:pStyle w:val="B3"/>
              <w:rPr>
                <w:noProof/>
              </w:rPr>
            </w:pPr>
            <w:r w:rsidRPr="00181D0E">
              <w:rPr>
                <w:noProof/>
              </w:rPr>
              <w:t>-</w:t>
            </w:r>
            <w:r w:rsidRPr="00181D0E">
              <w:rPr>
                <w:noProof/>
              </w:rPr>
              <w:tab/>
            </w:r>
            <w:r w:rsidRPr="00830DC2">
              <w:rPr>
                <w:noProof/>
                <w:highlight w:val="yellow"/>
              </w:rPr>
              <w:t xml:space="preserve">if there is at least one HARQ process for which neither HARQ RTT Timer nor UL HARQ RTT Timer is running, start </w:t>
            </w:r>
            <w:r w:rsidRPr="00830DC2">
              <w:rPr>
                <w:i/>
                <w:noProof/>
                <w:highlight w:val="yellow"/>
              </w:rPr>
              <w:t>onDurationTimer</w:t>
            </w:r>
            <w:r w:rsidRPr="00830DC2">
              <w:rPr>
                <w:noProof/>
                <w:highlight w:val="yellow"/>
              </w:rPr>
              <w:t>.</w:t>
            </w:r>
          </w:p>
          <w:p w14:paraId="1C55C7B7" w14:textId="77777777" w:rsidR="00830DC2" w:rsidRPr="00181D0E" w:rsidRDefault="00830DC2" w:rsidP="00830DC2">
            <w:pPr>
              <w:pStyle w:val="B2"/>
              <w:rPr>
                <w:noProof/>
              </w:rPr>
            </w:pPr>
            <w:r w:rsidRPr="00181D0E">
              <w:rPr>
                <w:noProof/>
              </w:rPr>
              <w:t>-</w:t>
            </w:r>
            <w:r w:rsidRPr="00181D0E">
              <w:rPr>
                <w:noProof/>
              </w:rPr>
              <w:tab/>
              <w:t>else:</w:t>
            </w:r>
          </w:p>
          <w:p w14:paraId="20A6D0EA" w14:textId="171D05A1" w:rsidR="00830DC2" w:rsidRPr="004E2608" w:rsidRDefault="00830DC2" w:rsidP="004E2608">
            <w:pPr>
              <w:pStyle w:val="B3"/>
              <w:rPr>
                <w:noProof/>
              </w:rPr>
            </w:pPr>
            <w:r w:rsidRPr="00181D0E">
              <w:rPr>
                <w:noProof/>
              </w:rPr>
              <w:t>-</w:t>
            </w:r>
            <w:r w:rsidRPr="00181D0E">
              <w:rPr>
                <w:noProof/>
              </w:rPr>
              <w:tab/>
              <w:t xml:space="preserve">start </w:t>
            </w:r>
            <w:proofErr w:type="spellStart"/>
            <w:r w:rsidRPr="00181D0E">
              <w:t>onDurationTimer</w:t>
            </w:r>
            <w:proofErr w:type="spellEnd"/>
            <w:r w:rsidRPr="00181D0E">
              <w:rPr>
                <w:noProof/>
              </w:rPr>
              <w:t>.</w:t>
            </w:r>
          </w:p>
        </w:tc>
      </w:tr>
    </w:tbl>
    <w:p w14:paraId="7174546E" w14:textId="77777777" w:rsidR="00830DC2" w:rsidRPr="00830DC2" w:rsidRDefault="00830DC2" w:rsidP="00271329">
      <w:pPr>
        <w:pStyle w:val="Proposal"/>
        <w:numPr>
          <w:ilvl w:val="0"/>
          <w:numId w:val="0"/>
        </w:numPr>
        <w:rPr>
          <w:b w:val="0"/>
        </w:rPr>
      </w:pPr>
    </w:p>
    <w:p w14:paraId="199B46CA" w14:textId="35EA6BAB" w:rsidR="00271329" w:rsidRPr="005235F4" w:rsidRDefault="00830DC2" w:rsidP="005235F4">
      <w:pPr>
        <w:pStyle w:val="Proposal"/>
        <w:numPr>
          <w:ilvl w:val="0"/>
          <w:numId w:val="0"/>
        </w:numPr>
        <w:rPr>
          <w:b w:val="0"/>
        </w:rPr>
      </w:pPr>
      <w:r w:rsidRPr="005235F4">
        <w:rPr>
          <w:b w:val="0"/>
        </w:rPr>
        <w:t>In NTN TDD mode,</w:t>
      </w:r>
      <w:r w:rsidR="005235F4" w:rsidRPr="005235F4">
        <w:rPr>
          <w:b w:val="0"/>
        </w:rPr>
        <w:t xml:space="preserve"> </w:t>
      </w:r>
      <w:r w:rsidR="006706EF">
        <w:rPr>
          <w:b w:val="0"/>
        </w:rPr>
        <w:t>for</w:t>
      </w:r>
      <w:r w:rsidR="005235F4" w:rsidRPr="005235F4">
        <w:rPr>
          <w:b w:val="0"/>
        </w:rPr>
        <w:t xml:space="preserve"> UL or DL transmission with </w:t>
      </w:r>
      <w:bookmarkStart w:id="6" w:name="_GoBack"/>
      <w:r w:rsidR="005235F4" w:rsidRPr="005235F4">
        <w:rPr>
          <w:b w:val="0"/>
        </w:rPr>
        <w:t xml:space="preserve">repetition, if </w:t>
      </w:r>
      <w:r w:rsidR="006706EF">
        <w:rPr>
          <w:b w:val="0"/>
        </w:rPr>
        <w:t>transmission duration</w:t>
      </w:r>
      <w:r w:rsidR="005235F4" w:rsidRPr="005235F4">
        <w:rPr>
          <w:b w:val="0"/>
        </w:rPr>
        <w:t xml:space="preserve"> is l</w:t>
      </w:r>
      <w:r w:rsidR="006706EF">
        <w:rPr>
          <w:b w:val="0"/>
        </w:rPr>
        <w:t>onger than 8ms</w:t>
      </w:r>
      <w:r w:rsidR="005235F4" w:rsidRPr="005235F4">
        <w:rPr>
          <w:b w:val="0"/>
        </w:rPr>
        <w:t>, the transmission may be segmented.</w:t>
      </w:r>
      <w:r w:rsidR="005235F4">
        <w:rPr>
          <w:b w:val="0"/>
        </w:rPr>
        <w:t xml:space="preserve"> For UL </w:t>
      </w:r>
      <w:r w:rsidR="002C26EC" w:rsidRPr="005235F4">
        <w:rPr>
          <w:b w:val="0"/>
        </w:rPr>
        <w:t>segmented</w:t>
      </w:r>
      <w:r w:rsidR="002C26EC">
        <w:rPr>
          <w:b w:val="0"/>
        </w:rPr>
        <w:t xml:space="preserve"> </w:t>
      </w:r>
      <w:r w:rsidR="005235F4">
        <w:rPr>
          <w:b w:val="0"/>
        </w:rPr>
        <w:t>transmission</w:t>
      </w:r>
      <w:bookmarkEnd w:id="6"/>
      <w:r w:rsidR="005235F4">
        <w:rPr>
          <w:b w:val="0"/>
        </w:rPr>
        <w:t>, there will be DL NB-I</w:t>
      </w:r>
      <w:r w:rsidR="005235F4">
        <w:rPr>
          <w:rFonts w:hint="eastAsia"/>
          <w:b w:val="0"/>
        </w:rPr>
        <w:t>o</w:t>
      </w:r>
      <w:r w:rsidR="005235F4">
        <w:rPr>
          <w:b w:val="0"/>
        </w:rPr>
        <w:t xml:space="preserve">T subframes located between </w:t>
      </w:r>
      <w:r w:rsidR="00CD17F8" w:rsidRPr="00CD17F8">
        <w:rPr>
          <w:b w:val="0"/>
        </w:rPr>
        <w:t>successive</w:t>
      </w:r>
      <w:r w:rsidR="00CD17F8">
        <w:rPr>
          <w:b w:val="0"/>
        </w:rPr>
        <w:t xml:space="preserve"> </w:t>
      </w:r>
      <w:r w:rsidR="005235F4">
        <w:rPr>
          <w:b w:val="0"/>
        </w:rPr>
        <w:t>UL segmented transmission</w:t>
      </w:r>
      <w:r w:rsidR="00CD17F8">
        <w:rPr>
          <w:b w:val="0"/>
        </w:rPr>
        <w:t xml:space="preserve">s. Following the principle in the above note, UE should not monitor PDCCH during </w:t>
      </w:r>
      <w:r w:rsidR="004E2608">
        <w:rPr>
          <w:b w:val="0"/>
        </w:rPr>
        <w:t xml:space="preserve">these </w:t>
      </w:r>
      <w:r w:rsidR="00CD17F8">
        <w:rPr>
          <w:b w:val="0"/>
        </w:rPr>
        <w:t>DL NB-I</w:t>
      </w:r>
      <w:r w:rsidR="00CD17F8">
        <w:rPr>
          <w:rFonts w:hint="eastAsia"/>
          <w:b w:val="0"/>
        </w:rPr>
        <w:t>o</w:t>
      </w:r>
      <w:r w:rsidR="00CD17F8">
        <w:rPr>
          <w:b w:val="0"/>
        </w:rPr>
        <w:t>T subframes</w:t>
      </w:r>
      <w:r w:rsidR="004E2608">
        <w:rPr>
          <w:b w:val="0"/>
        </w:rPr>
        <w:t xml:space="preserve">, and this should be considered as an additional start condition </w:t>
      </w:r>
      <w:r w:rsidR="00873DA6">
        <w:rPr>
          <w:b w:val="0"/>
        </w:rPr>
        <w:t xml:space="preserve">restriction </w:t>
      </w:r>
      <w:r w:rsidR="004E2608">
        <w:rPr>
          <w:b w:val="0"/>
        </w:rPr>
        <w:t xml:space="preserve">for </w:t>
      </w:r>
      <w:proofErr w:type="spellStart"/>
      <w:r w:rsidR="004E2608" w:rsidRPr="00830DC2">
        <w:rPr>
          <w:b w:val="0"/>
        </w:rPr>
        <w:t>onDurationTimer</w:t>
      </w:r>
      <w:proofErr w:type="spellEnd"/>
    </w:p>
    <w:p w14:paraId="26CB1D8E" w14:textId="73F88C65" w:rsidR="00BB01EA" w:rsidRPr="00873DA6" w:rsidRDefault="00484CB2" w:rsidP="00873DA6">
      <w:pPr>
        <w:pStyle w:val="Proposal"/>
      </w:pPr>
      <w:r>
        <w:lastRenderedPageBreak/>
        <w:t xml:space="preserve">In NTN TDD mode, </w:t>
      </w:r>
      <w:r w:rsidR="007C5D37">
        <w:t xml:space="preserve">UE doesn’t start </w:t>
      </w:r>
      <w:proofErr w:type="spellStart"/>
      <w:r w:rsidR="007C5D37" w:rsidRPr="007C5D37">
        <w:t>onDurationTimer</w:t>
      </w:r>
      <w:proofErr w:type="spellEnd"/>
      <w:r w:rsidR="007C5D37" w:rsidRPr="007C5D37">
        <w:t xml:space="preserve"> within the UL </w:t>
      </w:r>
      <w:r w:rsidR="004E2608" w:rsidRPr="004E2608">
        <w:t xml:space="preserve">segmented </w:t>
      </w:r>
      <w:r w:rsidR="007C5D37" w:rsidRPr="007C5D37">
        <w:t>transmission gap</w:t>
      </w:r>
      <w:r w:rsidR="008F3544" w:rsidRPr="007C5D37">
        <w:t>.</w:t>
      </w:r>
    </w:p>
    <w:p w14:paraId="2E58CC51" w14:textId="77777777" w:rsidR="00FB3C9D" w:rsidRDefault="003D1DDD" w:rsidP="00461332">
      <w:pPr>
        <w:pStyle w:val="1"/>
        <w:numPr>
          <w:ilvl w:val="0"/>
          <w:numId w:val="15"/>
        </w:numPr>
      </w:pPr>
      <w:bookmarkStart w:id="7" w:name="_Toc131757160"/>
      <w:r>
        <w:t>Conclusion</w:t>
      </w:r>
      <w:bookmarkEnd w:id="7"/>
    </w:p>
    <w:p w14:paraId="04A5609E" w14:textId="15389801" w:rsidR="00942605" w:rsidRPr="00F33308" w:rsidRDefault="00013646">
      <w:r>
        <w:t>Based on the discussion we propose the following:</w:t>
      </w:r>
    </w:p>
    <w:p w14:paraId="6B6CB7C9" w14:textId="77777777" w:rsidR="000C6477" w:rsidRPr="000C6477" w:rsidRDefault="000C6477" w:rsidP="00461332">
      <w:pPr>
        <w:pStyle w:val="Proposal"/>
        <w:numPr>
          <w:ilvl w:val="0"/>
          <w:numId w:val="21"/>
        </w:numPr>
        <w:rPr>
          <w:lang w:val="en-US"/>
        </w:rPr>
      </w:pPr>
      <w:bookmarkStart w:id="8" w:name="_In-sequence_SDU_delivery"/>
      <w:bookmarkEnd w:id="8"/>
      <w:r w:rsidRPr="000C6477">
        <w:rPr>
          <w:lang w:val="en-US"/>
        </w:rPr>
        <w:t xml:space="preserve">Reuse the legacy barred bit </w:t>
      </w:r>
      <w:proofErr w:type="spellStart"/>
      <w:r w:rsidRPr="003E0FF2">
        <w:t>cellBarred</w:t>
      </w:r>
      <w:proofErr w:type="spellEnd"/>
      <w:r w:rsidRPr="003E0FF2">
        <w:t>-NTN</w:t>
      </w:r>
      <w:r w:rsidRPr="000C6477">
        <w:rPr>
          <w:lang w:val="en-US"/>
        </w:rPr>
        <w:t xml:space="preserve"> in SIB1 to control whether a R19 UE supporting TDD mode is allowed to access a cell in the </w:t>
      </w:r>
      <w:r>
        <w:t>1616-1626.5 MHz MSS allocated band</w:t>
      </w:r>
      <w:r w:rsidRPr="000C6477">
        <w:rPr>
          <w:lang w:val="en-US"/>
        </w:rPr>
        <w:t>.</w:t>
      </w:r>
    </w:p>
    <w:p w14:paraId="48E3EDF8" w14:textId="77777777" w:rsidR="000C6477" w:rsidRDefault="000C6477" w:rsidP="000C6477">
      <w:pPr>
        <w:pStyle w:val="Proposal"/>
      </w:pPr>
      <w:r w:rsidRPr="00773FD6">
        <w:t xml:space="preserve">Introduce new values for </w:t>
      </w:r>
      <w:proofErr w:type="spellStart"/>
      <w:r w:rsidRPr="00773FD6">
        <w:t>defaultPagingCycle</w:t>
      </w:r>
      <w:proofErr w:type="spellEnd"/>
      <w:r w:rsidRPr="007203FF">
        <w:t xml:space="preserve"> and </w:t>
      </w:r>
      <w:proofErr w:type="spellStart"/>
      <w:r w:rsidRPr="00773FD6">
        <w:t>ue-SpecificDRX-CycleMin</w:t>
      </w:r>
      <w:proofErr w:type="spellEnd"/>
      <w:r>
        <w:t xml:space="preserve">, </w:t>
      </w:r>
      <w:r w:rsidRPr="007203FF">
        <w:t>i.e. with a periodicity value of multiple of 90</w:t>
      </w:r>
      <w:r w:rsidRPr="007203FF">
        <w:rPr>
          <w:rFonts w:hint="eastAsia"/>
        </w:rPr>
        <w:t>ms</w:t>
      </w:r>
      <w:r w:rsidRPr="00773FD6">
        <w:t>.</w:t>
      </w:r>
    </w:p>
    <w:p w14:paraId="6B2D0FE5" w14:textId="77777777" w:rsidR="000C6477" w:rsidRDefault="000C6477" w:rsidP="000C6477">
      <w:pPr>
        <w:pStyle w:val="Proposal"/>
      </w:pPr>
      <w:r>
        <w:t>Send a LS to check with SA2 how to handle UE-specific DRX cycle for I</w:t>
      </w:r>
      <w:r>
        <w:rPr>
          <w:rFonts w:hint="eastAsia"/>
        </w:rPr>
        <w:t>o</w:t>
      </w:r>
      <w:r>
        <w:t xml:space="preserve">T NTN TDD mode. </w:t>
      </w:r>
    </w:p>
    <w:p w14:paraId="19718D58" w14:textId="77777777" w:rsidR="000C6477" w:rsidRDefault="000C6477" w:rsidP="000C6477">
      <w:pPr>
        <w:pStyle w:val="Proposal"/>
      </w:pPr>
      <w:r>
        <w:t>In NTN TDD mode, introduce n</w:t>
      </w:r>
      <w:r w:rsidRPr="003E0FF2">
        <w:t xml:space="preserve">ew periodicities </w:t>
      </w:r>
      <w:r>
        <w:t>for SI window with values of multiple of 90</w:t>
      </w:r>
      <w:r>
        <w:rPr>
          <w:rFonts w:hint="eastAsia"/>
        </w:rPr>
        <w:t>ms</w:t>
      </w:r>
      <w:r>
        <w:t>.</w:t>
      </w:r>
    </w:p>
    <w:p w14:paraId="34482E47" w14:textId="28410D51" w:rsidR="000C6477" w:rsidRPr="002342B4" w:rsidRDefault="00A222FB" w:rsidP="000C6477">
      <w:pPr>
        <w:pStyle w:val="Proposal"/>
      </w:pPr>
      <w:r>
        <w:t xml:space="preserve">From RAN2 perspective, </w:t>
      </w:r>
      <w:r w:rsidR="000C6477" w:rsidRPr="002342B4">
        <w:t xml:space="preserve">SI transmission within SI window </w:t>
      </w:r>
      <w:r w:rsidR="000C6477">
        <w:t>overlapping</w:t>
      </w:r>
      <w:r w:rsidR="000C6477" w:rsidRPr="002342B4">
        <w:t xml:space="preserve"> with non-D NB-IoT subframes</w:t>
      </w:r>
      <w:r w:rsidR="000C6477">
        <w:t xml:space="preserve"> are</w:t>
      </w:r>
      <w:r w:rsidR="000C6477" w:rsidRPr="002342B4">
        <w:t xml:space="preserve"> postponed to the next D NB-IoT subframes.</w:t>
      </w:r>
    </w:p>
    <w:p w14:paraId="5024344E" w14:textId="77777777" w:rsidR="000C6477" w:rsidRPr="00271329" w:rsidRDefault="000C6477" w:rsidP="000C6477">
      <w:pPr>
        <w:pStyle w:val="Proposal"/>
      </w:pPr>
      <w:r>
        <w:t xml:space="preserve">In NTN TDD mode, for </w:t>
      </w:r>
      <w:proofErr w:type="spellStart"/>
      <w:r w:rsidRPr="00F02ED9">
        <w:rPr>
          <w:i/>
          <w:iCs/>
        </w:rPr>
        <w:t>si-WindowLength</w:t>
      </w:r>
      <w:proofErr w:type="spellEnd"/>
      <w:r>
        <w:rPr>
          <w:iCs/>
        </w:rPr>
        <w:t>, RAN2 considers the following options:</w:t>
      </w:r>
    </w:p>
    <w:p w14:paraId="17F77E5D" w14:textId="77777777" w:rsidR="000C6477" w:rsidRPr="00271329" w:rsidRDefault="000C6477" w:rsidP="00461332">
      <w:pPr>
        <w:pStyle w:val="Proposal"/>
        <w:numPr>
          <w:ilvl w:val="0"/>
          <w:numId w:val="19"/>
        </w:numPr>
      </w:pPr>
      <w:r>
        <w:t xml:space="preserve">Option 1: Extend the </w:t>
      </w:r>
      <w:proofErr w:type="spellStart"/>
      <w:r w:rsidRPr="00F02ED9">
        <w:rPr>
          <w:i/>
          <w:iCs/>
        </w:rPr>
        <w:t>si-WindowLength</w:t>
      </w:r>
      <w:proofErr w:type="spellEnd"/>
      <w:r>
        <w:rPr>
          <w:i/>
          <w:iCs/>
        </w:rPr>
        <w:t xml:space="preserve"> </w:t>
      </w:r>
      <w:r w:rsidRPr="00271329">
        <w:rPr>
          <w:iCs/>
        </w:rPr>
        <w:t>with values for multiples of 90ms.</w:t>
      </w:r>
    </w:p>
    <w:p w14:paraId="0CB76A17" w14:textId="77777777" w:rsidR="000C6477" w:rsidRDefault="000C6477" w:rsidP="00461332">
      <w:pPr>
        <w:pStyle w:val="Proposal"/>
        <w:numPr>
          <w:ilvl w:val="0"/>
          <w:numId w:val="19"/>
        </w:numPr>
      </w:pPr>
      <w:r>
        <w:rPr>
          <w:iCs/>
        </w:rPr>
        <w:t xml:space="preserve">Option 2: Specify that </w:t>
      </w:r>
      <w:proofErr w:type="spellStart"/>
      <w:r w:rsidRPr="00F02ED9">
        <w:rPr>
          <w:i/>
          <w:iCs/>
        </w:rPr>
        <w:t>si-WindowLength</w:t>
      </w:r>
      <w:proofErr w:type="spellEnd"/>
      <w:r>
        <w:rPr>
          <w:iCs/>
        </w:rPr>
        <w:t xml:space="preserve"> refers to the </w:t>
      </w:r>
      <w:r w:rsidRPr="00F02ED9">
        <w:t xml:space="preserve">accumulated </w:t>
      </w:r>
      <w:r>
        <w:t xml:space="preserve">usable DL subframes. </w:t>
      </w:r>
    </w:p>
    <w:p w14:paraId="6A7F1423" w14:textId="77777777" w:rsidR="000C6477" w:rsidRDefault="000C6477" w:rsidP="000C6477">
      <w:pPr>
        <w:pStyle w:val="Proposal"/>
      </w:pPr>
      <w:r>
        <w:t>Introduce n</w:t>
      </w:r>
      <w:r w:rsidRPr="003E0FF2">
        <w:t xml:space="preserve">ew periodicities </w:t>
      </w:r>
      <w:r>
        <w:t>for RACH and UL SPS with values of multiple of 90</w:t>
      </w:r>
      <w:r>
        <w:rPr>
          <w:rFonts w:hint="eastAsia"/>
        </w:rPr>
        <w:t>ms</w:t>
      </w:r>
    </w:p>
    <w:p w14:paraId="28347475" w14:textId="04196C8E" w:rsidR="000C6477" w:rsidRDefault="00A222FB" w:rsidP="000C6477">
      <w:pPr>
        <w:pStyle w:val="Proposal"/>
      </w:pPr>
      <w:r>
        <w:t xml:space="preserve">From RAN2 perspective, </w:t>
      </w:r>
      <w:r w:rsidR="000C6477">
        <w:t>NPRACH and NPUSCH</w:t>
      </w:r>
      <w:r w:rsidR="000C6477" w:rsidRPr="002342B4">
        <w:t xml:space="preserve"> </w:t>
      </w:r>
      <w:r w:rsidR="000C6477">
        <w:t>overlapping</w:t>
      </w:r>
      <w:r w:rsidR="000C6477" w:rsidRPr="002342B4">
        <w:t xml:space="preserve"> with non-</w:t>
      </w:r>
      <w:r w:rsidR="000C6477">
        <w:t>U</w:t>
      </w:r>
      <w:r w:rsidR="000C6477" w:rsidRPr="002342B4">
        <w:t xml:space="preserve"> NB-IoT subframes</w:t>
      </w:r>
      <w:r w:rsidR="000C6477">
        <w:t xml:space="preserve"> are</w:t>
      </w:r>
      <w:r w:rsidR="000C6477" w:rsidRPr="002342B4">
        <w:t xml:space="preserve"> postponed to the next </w:t>
      </w:r>
      <w:r w:rsidR="000C6477">
        <w:t>U</w:t>
      </w:r>
      <w:r w:rsidR="000C6477" w:rsidRPr="002342B4">
        <w:t xml:space="preserve"> NB-IoT subframes.</w:t>
      </w:r>
    </w:p>
    <w:p w14:paraId="5E663A82" w14:textId="3A7C6970" w:rsidR="00A222FB" w:rsidRDefault="00A222FB" w:rsidP="00A222FB">
      <w:pPr>
        <w:pStyle w:val="Proposal"/>
      </w:pPr>
      <w:r>
        <w:t xml:space="preserve">Send </w:t>
      </w:r>
      <w:proofErr w:type="gramStart"/>
      <w:r>
        <w:t>an</w:t>
      </w:r>
      <w:proofErr w:type="gramEnd"/>
      <w:r>
        <w:t xml:space="preserve"> LS to RAN1 to confirm our understanding on P</w:t>
      </w:r>
      <w:r w:rsidR="00F50AE9">
        <w:t>5</w:t>
      </w:r>
      <w:r>
        <w:t xml:space="preserve"> and P8</w:t>
      </w:r>
      <w:r w:rsidRPr="002342B4">
        <w:t>.</w:t>
      </w:r>
    </w:p>
    <w:p w14:paraId="6F7D5F56" w14:textId="77777777" w:rsidR="000C6477" w:rsidRPr="00873DA6" w:rsidRDefault="000C6477" w:rsidP="000C6477">
      <w:pPr>
        <w:pStyle w:val="Proposal"/>
      </w:pPr>
      <w:r>
        <w:t xml:space="preserve">In NTN TDD mode, UE doesn’t start </w:t>
      </w:r>
      <w:proofErr w:type="spellStart"/>
      <w:r w:rsidRPr="007C5D37">
        <w:t>onDurationTimer</w:t>
      </w:r>
      <w:proofErr w:type="spellEnd"/>
      <w:r w:rsidRPr="007C5D37">
        <w:t xml:space="preserve"> within the UL </w:t>
      </w:r>
      <w:r w:rsidRPr="004E2608">
        <w:t xml:space="preserve">segmented </w:t>
      </w:r>
      <w:r w:rsidRPr="007C5D37">
        <w:t>transmission gap.</w:t>
      </w:r>
    </w:p>
    <w:p w14:paraId="44EB0941" w14:textId="77777777" w:rsidR="00535503" w:rsidRPr="000C6477" w:rsidRDefault="00535503" w:rsidP="00535503">
      <w:pPr>
        <w:pStyle w:val="Proposal"/>
        <w:numPr>
          <w:ilvl w:val="0"/>
          <w:numId w:val="0"/>
        </w:numPr>
      </w:pPr>
    </w:p>
    <w:p w14:paraId="07CEE24D" w14:textId="2BB52394" w:rsidR="00535503" w:rsidRDefault="00535503" w:rsidP="00461332">
      <w:pPr>
        <w:pStyle w:val="1"/>
        <w:numPr>
          <w:ilvl w:val="0"/>
          <w:numId w:val="15"/>
        </w:numPr>
      </w:pPr>
      <w:r>
        <w:t>Reference</w:t>
      </w:r>
    </w:p>
    <w:p w14:paraId="29D5FA78" w14:textId="69CE8FCF" w:rsidR="004173B6" w:rsidRPr="00535503" w:rsidRDefault="00535503"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Theme="minorEastAsia"/>
        </w:rPr>
      </w:pPr>
      <w:r>
        <w:rPr>
          <w:rFonts w:eastAsiaTheme="minorEastAsia" w:hint="eastAsia"/>
        </w:rPr>
        <w:t>[</w:t>
      </w:r>
      <w:r>
        <w:rPr>
          <w:rFonts w:eastAsiaTheme="minorEastAsia"/>
        </w:rPr>
        <w:t xml:space="preserve">1] </w:t>
      </w:r>
      <w:r w:rsidRPr="00535503">
        <w:rPr>
          <w:rFonts w:eastAsiaTheme="minorEastAsia"/>
        </w:rPr>
        <w:t>RP-243293, Revised WID on introduction of IoT-NTN TDD mode</w:t>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9"/>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374292" w16cex:dateUtc="2025-02-06T07:29:00Z"/>
  <w16cex:commentExtensible w16cex:durableId="58122572" w16cex:dateUtc="2025-02-06T07:36:00Z"/>
  <w16cex:commentExtensible w16cex:durableId="0263E127" w16cex:dateUtc="2025-02-06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DF03F" w14:textId="77777777" w:rsidR="00985EF8" w:rsidRDefault="00985EF8">
      <w:pPr>
        <w:spacing w:after="0"/>
      </w:pPr>
      <w:r>
        <w:separator/>
      </w:r>
    </w:p>
  </w:endnote>
  <w:endnote w:type="continuationSeparator" w:id="0">
    <w:p w14:paraId="178D32D6" w14:textId="77777777" w:rsidR="00985EF8" w:rsidRDefault="00985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C069F" w14:textId="77777777" w:rsidR="00985EF8" w:rsidRDefault="00985EF8">
      <w:pPr>
        <w:spacing w:after="0"/>
      </w:pPr>
      <w:r>
        <w:separator/>
      </w:r>
    </w:p>
  </w:footnote>
  <w:footnote w:type="continuationSeparator" w:id="0">
    <w:p w14:paraId="2E794B11" w14:textId="77777777" w:rsidR="00985EF8" w:rsidRDefault="00985E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074AC"/>
    <w:multiLevelType w:val="hybridMultilevel"/>
    <w:tmpl w:val="98FC99DE"/>
    <w:lvl w:ilvl="0" w:tplc="38882A00">
      <w:start w:val="4"/>
      <w:numFmt w:val="bullet"/>
      <w:lvlText w:val="-"/>
      <w:lvlJc w:val="left"/>
      <w:pPr>
        <w:ind w:left="2121" w:hanging="420"/>
      </w:pPr>
      <w:rPr>
        <w:rFonts w:ascii="Times New Roman" w:eastAsia="Times New Roma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4"/>
  </w:num>
  <w:num w:numId="4">
    <w:abstractNumId w:val="15"/>
  </w:num>
  <w:num w:numId="5">
    <w:abstractNumId w:val="6"/>
  </w:num>
  <w:num w:numId="6">
    <w:abstractNumId w:val="5"/>
  </w:num>
  <w:num w:numId="7">
    <w:abstractNumId w:val="13"/>
  </w:num>
  <w:num w:numId="8">
    <w:abstractNumId w:val="16"/>
  </w:num>
  <w:num w:numId="9">
    <w:abstractNumId w:val="12"/>
  </w:num>
  <w:num w:numId="10">
    <w:abstractNumId w:val="8"/>
  </w:num>
  <w:num w:numId="11">
    <w:abstractNumId w:val="3"/>
  </w:num>
  <w:num w:numId="12">
    <w:abstractNumId w:val="7"/>
  </w:num>
  <w:num w:numId="13">
    <w:abstractNumId w:val="2"/>
  </w:num>
  <w:num w:numId="14">
    <w:abstractNumId w:val="14"/>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10"/>
  </w:num>
  <w:num w:numId="19">
    <w:abstractNumId w:val="11"/>
  </w:num>
  <w:num w:numId="20">
    <w:abstractNumId w:val="1"/>
  </w:num>
  <w:num w:numId="21">
    <w:abstractNumId w:val="3"/>
    <w:lvlOverride w:ilvl="0">
      <w:startOverride w:val="1"/>
    </w:lvlOverride>
  </w:num>
  <w:num w:numId="2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6CFA"/>
    <w:rsid w:val="00047FB5"/>
    <w:rsid w:val="00050545"/>
    <w:rsid w:val="00056A7A"/>
    <w:rsid w:val="00056FA0"/>
    <w:rsid w:val="000571A8"/>
    <w:rsid w:val="000576CF"/>
    <w:rsid w:val="00057B8E"/>
    <w:rsid w:val="00057BD3"/>
    <w:rsid w:val="00060567"/>
    <w:rsid w:val="00061D42"/>
    <w:rsid w:val="00064493"/>
    <w:rsid w:val="00066995"/>
    <w:rsid w:val="00070353"/>
    <w:rsid w:val="000711BB"/>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70B3"/>
    <w:rsid w:val="00207D39"/>
    <w:rsid w:val="00210583"/>
    <w:rsid w:val="002110D8"/>
    <w:rsid w:val="00212650"/>
    <w:rsid w:val="002143D1"/>
    <w:rsid w:val="0021582F"/>
    <w:rsid w:val="00216837"/>
    <w:rsid w:val="002203A2"/>
    <w:rsid w:val="002226D1"/>
    <w:rsid w:val="00222A1B"/>
    <w:rsid w:val="00222A7A"/>
    <w:rsid w:val="00223441"/>
    <w:rsid w:val="00224EDE"/>
    <w:rsid w:val="00224F89"/>
    <w:rsid w:val="002269C2"/>
    <w:rsid w:val="00230435"/>
    <w:rsid w:val="0023140C"/>
    <w:rsid w:val="00231ED6"/>
    <w:rsid w:val="002322A7"/>
    <w:rsid w:val="002342B4"/>
    <w:rsid w:val="002373E8"/>
    <w:rsid w:val="00241D61"/>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7342"/>
    <w:rsid w:val="0038514D"/>
    <w:rsid w:val="00386A14"/>
    <w:rsid w:val="00391515"/>
    <w:rsid w:val="0039187D"/>
    <w:rsid w:val="00391C04"/>
    <w:rsid w:val="003936AA"/>
    <w:rsid w:val="00396679"/>
    <w:rsid w:val="00397272"/>
    <w:rsid w:val="003A2BC0"/>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59F4"/>
    <w:rsid w:val="00455BCA"/>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F4E"/>
    <w:rsid w:val="005D195F"/>
    <w:rsid w:val="005D1D74"/>
    <w:rsid w:val="005D2E6B"/>
    <w:rsid w:val="005D3DF0"/>
    <w:rsid w:val="005D3FB5"/>
    <w:rsid w:val="005D6FFB"/>
    <w:rsid w:val="005E13BD"/>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90733"/>
    <w:rsid w:val="00891B35"/>
    <w:rsid w:val="00893068"/>
    <w:rsid w:val="0089383F"/>
    <w:rsid w:val="008948A5"/>
    <w:rsid w:val="00895D68"/>
    <w:rsid w:val="008A2420"/>
    <w:rsid w:val="008A250A"/>
    <w:rsid w:val="008A3498"/>
    <w:rsid w:val="008A4357"/>
    <w:rsid w:val="008A4FC2"/>
    <w:rsid w:val="008B0293"/>
    <w:rsid w:val="008B4EFF"/>
    <w:rsid w:val="008C394D"/>
    <w:rsid w:val="008C3ECC"/>
    <w:rsid w:val="008C4E81"/>
    <w:rsid w:val="008C5F79"/>
    <w:rsid w:val="008C6F01"/>
    <w:rsid w:val="008D19DC"/>
    <w:rsid w:val="008D4EE4"/>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6F85"/>
    <w:rsid w:val="009C7BC2"/>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72E2"/>
    <w:rsid w:val="00B41AA2"/>
    <w:rsid w:val="00B43898"/>
    <w:rsid w:val="00B45717"/>
    <w:rsid w:val="00B46B45"/>
    <w:rsid w:val="00B5022C"/>
    <w:rsid w:val="00B527BF"/>
    <w:rsid w:val="00B5300E"/>
    <w:rsid w:val="00B53A78"/>
    <w:rsid w:val="00B53DC2"/>
    <w:rsid w:val="00B5417F"/>
    <w:rsid w:val="00B57277"/>
    <w:rsid w:val="00B60510"/>
    <w:rsid w:val="00B614F8"/>
    <w:rsid w:val="00B644E2"/>
    <w:rsid w:val="00B64556"/>
    <w:rsid w:val="00B6588A"/>
    <w:rsid w:val="00B6633C"/>
    <w:rsid w:val="00B670D2"/>
    <w:rsid w:val="00B72201"/>
    <w:rsid w:val="00B73F85"/>
    <w:rsid w:val="00B758EC"/>
    <w:rsid w:val="00B7651E"/>
    <w:rsid w:val="00B76995"/>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24A5"/>
    <w:rsid w:val="00C3339B"/>
    <w:rsid w:val="00C33A85"/>
    <w:rsid w:val="00C3532F"/>
    <w:rsid w:val="00C35F77"/>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1ACB"/>
    <w:rsid w:val="00DC331F"/>
    <w:rsid w:val="00DD12B4"/>
    <w:rsid w:val="00DD3D50"/>
    <w:rsid w:val="00DD559A"/>
    <w:rsid w:val="00DD574E"/>
    <w:rsid w:val="00DD60EB"/>
    <w:rsid w:val="00DE078C"/>
    <w:rsid w:val="00DE1C3F"/>
    <w:rsid w:val="00DF0011"/>
    <w:rsid w:val="00DF0C31"/>
    <w:rsid w:val="00DF2967"/>
    <w:rsid w:val="00DF37F4"/>
    <w:rsid w:val="00DF4009"/>
    <w:rsid w:val="00DF4123"/>
    <w:rsid w:val="00DF5933"/>
    <w:rsid w:val="00E00B79"/>
    <w:rsid w:val="00E01842"/>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706E"/>
    <w:rsid w:val="00E72497"/>
    <w:rsid w:val="00E74286"/>
    <w:rsid w:val="00E747E6"/>
    <w:rsid w:val="00E75D46"/>
    <w:rsid w:val="00E771FD"/>
    <w:rsid w:val="00E82432"/>
    <w:rsid w:val="00E824C2"/>
    <w:rsid w:val="00E85766"/>
    <w:rsid w:val="00E85E11"/>
    <w:rsid w:val="00E900AF"/>
    <w:rsid w:val="00E90A23"/>
    <w:rsid w:val="00EA0E8D"/>
    <w:rsid w:val="00EA1E8C"/>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11C96"/>
    <w:rsid w:val="00F11D7D"/>
    <w:rsid w:val="00F1378A"/>
    <w:rsid w:val="00F156FE"/>
    <w:rsid w:val="00F15C90"/>
    <w:rsid w:val="00F15E29"/>
    <w:rsid w:val="00F17E73"/>
    <w:rsid w:val="00F20FBE"/>
    <w:rsid w:val="00F21E54"/>
    <w:rsid w:val="00F237F4"/>
    <w:rsid w:val="00F2511D"/>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803CB"/>
    <w:rsid w:val="00F80844"/>
    <w:rsid w:val="00F833D5"/>
    <w:rsid w:val="00F84729"/>
    <w:rsid w:val="00F84C5D"/>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4CB9"/>
    <w:rsid w:val="00FD571C"/>
    <w:rsid w:val="00FD6BD4"/>
    <w:rsid w:val="00FD74E0"/>
    <w:rsid w:val="00FD7EBF"/>
    <w:rsid w:val="00FE085C"/>
    <w:rsid w:val="00FE22F4"/>
    <w:rsid w:val="00FE461D"/>
    <w:rsid w:val="00FE574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4"/>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4"/>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4"/>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0"/>
      </w:numPr>
      <w:tabs>
        <w:tab w:val="left" w:pos="1304"/>
      </w:tabs>
      <w:spacing w:beforeLines="50" w:before="50"/>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rsid w:val="00B93822"/>
  </w:style>
  <w:style w:type="character" w:customStyle="1" w:styleId="WW8Num1z0">
    <w:name w:val="WW8Num1z0"/>
    <w:rsid w:val="00084466"/>
  </w:style>
  <w:style w:type="character" w:customStyle="1" w:styleId="ObservationChar">
    <w:name w:val="Observation Char"/>
    <w:rsid w:val="008A2420"/>
    <w:rPr>
      <w:rFonts w:ascii="Arial" w:hAnsi="Arial"/>
      <w:b/>
      <w:bCs/>
      <w:lang w:val="en-GB"/>
    </w:rPr>
  </w:style>
  <w:style w:type="character" w:customStyle="1" w:styleId="B3Char">
    <w:name w:val="B3 Char"/>
    <w:qFormat/>
    <w:rsid w:val="00830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145829860">
      <w:bodyDiv w:val="1"/>
      <w:marLeft w:val="0"/>
      <w:marRight w:val="0"/>
      <w:marTop w:val="0"/>
      <w:marBottom w:val="0"/>
      <w:divBdr>
        <w:top w:val="none" w:sz="0" w:space="0" w:color="auto"/>
        <w:left w:val="none" w:sz="0" w:space="0" w:color="auto"/>
        <w:bottom w:val="none" w:sz="0" w:space="0" w:color="auto"/>
        <w:right w:val="none" w:sz="0" w:space="0" w:color="auto"/>
      </w:divBdr>
      <w:divsChild>
        <w:div w:id="843514370">
          <w:marLeft w:val="1166"/>
          <w:marRight w:val="0"/>
          <w:marTop w:val="86"/>
          <w:marBottom w:val="0"/>
          <w:divBdr>
            <w:top w:val="none" w:sz="0" w:space="0" w:color="auto"/>
            <w:left w:val="none" w:sz="0" w:space="0" w:color="auto"/>
            <w:bottom w:val="none" w:sz="0" w:space="0" w:color="auto"/>
            <w:right w:val="none" w:sz="0" w:space="0" w:color="auto"/>
          </w:divBdr>
        </w:div>
      </w:divsChild>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07729186">
      <w:bodyDiv w:val="1"/>
      <w:marLeft w:val="0"/>
      <w:marRight w:val="0"/>
      <w:marTop w:val="0"/>
      <w:marBottom w:val="0"/>
      <w:divBdr>
        <w:top w:val="none" w:sz="0" w:space="0" w:color="auto"/>
        <w:left w:val="none" w:sz="0" w:space="0" w:color="auto"/>
        <w:bottom w:val="none" w:sz="0" w:space="0" w:color="auto"/>
        <w:right w:val="none" w:sz="0" w:space="0" w:color="auto"/>
      </w:divBdr>
      <w:divsChild>
        <w:div w:id="767041140">
          <w:marLeft w:val="360"/>
          <w:marRight w:val="0"/>
          <w:marTop w:val="86"/>
          <w:marBottom w:val="60"/>
          <w:divBdr>
            <w:top w:val="none" w:sz="0" w:space="0" w:color="auto"/>
            <w:left w:val="none" w:sz="0" w:space="0" w:color="auto"/>
            <w:bottom w:val="none" w:sz="0" w:space="0" w:color="auto"/>
            <w:right w:val="none" w:sz="0" w:space="0" w:color="auto"/>
          </w:divBdr>
        </w:div>
        <w:div w:id="1581981088">
          <w:marLeft w:val="360"/>
          <w:marRight w:val="0"/>
          <w:marTop w:val="86"/>
          <w:marBottom w:val="60"/>
          <w:divBdr>
            <w:top w:val="none" w:sz="0" w:space="0" w:color="auto"/>
            <w:left w:val="none" w:sz="0" w:space="0" w:color="auto"/>
            <w:bottom w:val="none" w:sz="0" w:space="0" w:color="auto"/>
            <w:right w:val="none" w:sz="0" w:space="0" w:color="auto"/>
          </w:divBdr>
        </w:div>
        <w:div w:id="491062610">
          <w:marLeft w:val="360"/>
          <w:marRight w:val="0"/>
          <w:marTop w:val="86"/>
          <w:marBottom w:val="60"/>
          <w:divBdr>
            <w:top w:val="none" w:sz="0" w:space="0" w:color="auto"/>
            <w:left w:val="none" w:sz="0" w:space="0" w:color="auto"/>
            <w:bottom w:val="none" w:sz="0" w:space="0" w:color="auto"/>
            <w:right w:val="none" w:sz="0" w:space="0" w:color="auto"/>
          </w:divBdr>
        </w:div>
        <w:div w:id="1880581963">
          <w:marLeft w:val="994"/>
          <w:marRight w:val="0"/>
          <w:marTop w:val="86"/>
          <w:marBottom w:val="60"/>
          <w:divBdr>
            <w:top w:val="none" w:sz="0" w:space="0" w:color="auto"/>
            <w:left w:val="none" w:sz="0" w:space="0" w:color="auto"/>
            <w:bottom w:val="none" w:sz="0" w:space="0" w:color="auto"/>
            <w:right w:val="none" w:sz="0" w:space="0" w:color="auto"/>
          </w:divBdr>
        </w:div>
        <w:div w:id="1919364338">
          <w:marLeft w:val="994"/>
          <w:marRight w:val="0"/>
          <w:marTop w:val="86"/>
          <w:marBottom w:val="60"/>
          <w:divBdr>
            <w:top w:val="none" w:sz="0" w:space="0" w:color="auto"/>
            <w:left w:val="none" w:sz="0" w:space="0" w:color="auto"/>
            <w:bottom w:val="none" w:sz="0" w:space="0" w:color="auto"/>
            <w:right w:val="none" w:sz="0" w:space="0" w:color="auto"/>
          </w:divBdr>
        </w:div>
        <w:div w:id="129596306">
          <w:marLeft w:val="1627"/>
          <w:marRight w:val="0"/>
          <w:marTop w:val="86"/>
          <w:marBottom w:val="60"/>
          <w:divBdr>
            <w:top w:val="none" w:sz="0" w:space="0" w:color="auto"/>
            <w:left w:val="none" w:sz="0" w:space="0" w:color="auto"/>
            <w:bottom w:val="none" w:sz="0" w:space="0" w:color="auto"/>
            <w:right w:val="none" w:sz="0" w:space="0" w:color="auto"/>
          </w:divBdr>
        </w:div>
        <w:div w:id="546188388">
          <w:marLeft w:val="1627"/>
          <w:marRight w:val="0"/>
          <w:marTop w:val="86"/>
          <w:marBottom w:val="60"/>
          <w:divBdr>
            <w:top w:val="none" w:sz="0" w:space="0" w:color="auto"/>
            <w:left w:val="none" w:sz="0" w:space="0" w:color="auto"/>
            <w:bottom w:val="none" w:sz="0" w:space="0" w:color="auto"/>
            <w:right w:val="none" w:sz="0" w:space="0" w:color="auto"/>
          </w:divBdr>
        </w:div>
      </w:divsChild>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93590738">
      <w:bodyDiv w:val="1"/>
      <w:marLeft w:val="0"/>
      <w:marRight w:val="0"/>
      <w:marTop w:val="0"/>
      <w:marBottom w:val="0"/>
      <w:divBdr>
        <w:top w:val="none" w:sz="0" w:space="0" w:color="auto"/>
        <w:left w:val="none" w:sz="0" w:space="0" w:color="auto"/>
        <w:bottom w:val="none" w:sz="0" w:space="0" w:color="auto"/>
        <w:right w:val="none" w:sz="0" w:space="0" w:color="auto"/>
      </w:divBdr>
      <w:divsChild>
        <w:div w:id="1530872167">
          <w:marLeft w:val="1166"/>
          <w:marRight w:val="0"/>
          <w:marTop w:val="86"/>
          <w:marBottom w:val="0"/>
          <w:divBdr>
            <w:top w:val="none" w:sz="0" w:space="0" w:color="auto"/>
            <w:left w:val="none" w:sz="0" w:space="0" w:color="auto"/>
            <w:bottom w:val="none" w:sz="0" w:space="0" w:color="auto"/>
            <w:right w:val="none" w:sz="0" w:space="0" w:color="auto"/>
          </w:divBdr>
        </w:div>
      </w:divsChild>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2100830201">
      <w:bodyDiv w:val="1"/>
      <w:marLeft w:val="0"/>
      <w:marRight w:val="0"/>
      <w:marTop w:val="0"/>
      <w:marBottom w:val="0"/>
      <w:divBdr>
        <w:top w:val="none" w:sz="0" w:space="0" w:color="auto"/>
        <w:left w:val="none" w:sz="0" w:space="0" w:color="auto"/>
        <w:bottom w:val="none" w:sz="0" w:space="0" w:color="auto"/>
        <w:right w:val="none" w:sz="0" w:space="0" w:color="auto"/>
      </w:divBdr>
      <w:divsChild>
        <w:div w:id="2116124314">
          <w:marLeft w:val="360"/>
          <w:marRight w:val="0"/>
          <w:marTop w:val="86"/>
          <w:marBottom w:val="60"/>
          <w:divBdr>
            <w:top w:val="none" w:sz="0" w:space="0" w:color="auto"/>
            <w:left w:val="none" w:sz="0" w:space="0" w:color="auto"/>
            <w:bottom w:val="none" w:sz="0" w:space="0" w:color="auto"/>
            <w:right w:val="none" w:sz="0" w:space="0" w:color="auto"/>
          </w:divBdr>
        </w:div>
        <w:div w:id="115830088">
          <w:marLeft w:val="360"/>
          <w:marRight w:val="0"/>
          <w:marTop w:val="86"/>
          <w:marBottom w:val="60"/>
          <w:divBdr>
            <w:top w:val="none" w:sz="0" w:space="0" w:color="auto"/>
            <w:left w:val="none" w:sz="0" w:space="0" w:color="auto"/>
            <w:bottom w:val="none" w:sz="0" w:space="0" w:color="auto"/>
            <w:right w:val="none" w:sz="0" w:space="0" w:color="auto"/>
          </w:divBdr>
        </w:div>
      </w:divsChild>
    </w:div>
    <w:div w:id="2124105572">
      <w:bodyDiv w:val="1"/>
      <w:marLeft w:val="0"/>
      <w:marRight w:val="0"/>
      <w:marTop w:val="0"/>
      <w:marBottom w:val="0"/>
      <w:divBdr>
        <w:top w:val="none" w:sz="0" w:space="0" w:color="auto"/>
        <w:left w:val="none" w:sz="0" w:space="0" w:color="auto"/>
        <w:bottom w:val="none" w:sz="0" w:space="0" w:color="auto"/>
        <w:right w:val="none" w:sz="0" w:space="0" w:color="auto"/>
      </w:divBdr>
      <w:divsChild>
        <w:div w:id="1102609975">
          <w:marLeft w:val="1627"/>
          <w:marRight w:val="0"/>
          <w:marTop w:val="86"/>
          <w:marBottom w:val="60"/>
          <w:divBdr>
            <w:top w:val="none" w:sz="0" w:space="0" w:color="auto"/>
            <w:left w:val="none" w:sz="0" w:space="0" w:color="auto"/>
            <w:bottom w:val="none" w:sz="0" w:space="0" w:color="auto"/>
            <w:right w:val="none" w:sz="0" w:space="0" w:color="auto"/>
          </w:divBdr>
        </w:div>
        <w:div w:id="272175378">
          <w:marLeft w:val="1627"/>
          <w:marRight w:val="0"/>
          <w:marTop w:val="86"/>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2055</Words>
  <Characters>11714</Characters>
  <Application>Microsoft Office Word</Application>
  <DocSecurity>0</DocSecurity>
  <Lines>97</Lines>
  <Paragraphs>27</Paragraphs>
  <ScaleCrop>false</ScaleCrop>
  <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3</cp:revision>
  <dcterms:created xsi:type="dcterms:W3CDTF">2025-03-28T06:21:00Z</dcterms:created>
  <dcterms:modified xsi:type="dcterms:W3CDTF">2025-03-28T08:08:00Z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